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279E1" w:rsidRPr="00A83876" w:rsidRDefault="009F6F6A" w:rsidP="002279E1">
      <w:pPr>
        <w:spacing w:line="360" w:lineRule="auto"/>
        <w:jc w:val="center"/>
        <w:rPr>
          <w:szCs w:val="28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2279E1" w:rsidRPr="00432967">
        <w:rPr>
          <w:rFonts w:ascii="Times New Roman" w:hAnsi="Times New Roman" w:cs="Times New Roman"/>
          <w:sz w:val="32"/>
          <w:szCs w:val="32"/>
          <w:u w:val="single"/>
          <w:lang w:val="uk-UA"/>
        </w:rPr>
        <w:t>економічних, управлінських та освітніх технологій</w:t>
      </w: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Кафедра</w:t>
      </w:r>
      <w:r w:rsidR="00D07986"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2279E1" w:rsidRPr="00432967">
        <w:rPr>
          <w:rFonts w:ascii="Times New Roman" w:hAnsi="Times New Roman" w:cs="Times New Roman"/>
          <w:sz w:val="32"/>
          <w:szCs w:val="32"/>
          <w:u w:val="single"/>
          <w:lang w:val="uk-UA"/>
        </w:rPr>
        <w:t>економіки та організації діяльності суб’єктів господарювання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D07986" w:rsidRPr="00486C2B" w:rsidRDefault="007A53A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7A53A2">
        <w:rPr>
          <w:rFonts w:ascii="Times New Roman" w:hAnsi="Times New Roman"/>
          <w:b/>
          <w:color w:val="000000"/>
          <w:sz w:val="44"/>
          <w:szCs w:val="44"/>
          <w:lang w:val="uk-UA"/>
        </w:rPr>
        <w:t>Конкурентоспроможність підприємства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432967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432967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432967" w:rsidRPr="00432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 та організації діяльності суб’єктів господарювання</w:t>
            </w:r>
          </w:p>
          <w:p w:rsidR="00432967" w:rsidRPr="00432967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color w:val="2A2A2A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43296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Department of </w:t>
            </w:r>
            <w:r w:rsidR="00432967" w:rsidRPr="00432967">
              <w:rPr>
                <w:rStyle w:val="aa"/>
                <w:rFonts w:ascii="Times New Roman" w:hAnsi="Times New Roman" w:cs="Times New Roman"/>
                <w:b w:val="0"/>
                <w:color w:val="2A2A2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Economics and business entities</w:t>
            </w:r>
          </w:p>
          <w:p w:rsidR="005C3E09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296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Посилання на сайт кафедри</w:t>
            </w:r>
            <w:r w:rsidR="00432967" w:rsidRPr="0043296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http://ekon.uipa.edu.ua/pro-nas/</w:t>
            </w:r>
          </w:p>
        </w:tc>
      </w:tr>
      <w:tr w:rsidR="00B743B2" w:rsidRPr="007A53A2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53A2" w:rsidRPr="007A53A2" w:rsidRDefault="007A53A2" w:rsidP="0043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3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Конкурентоспроможність підприємства</w:t>
            </w:r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53A2" w:rsidRPr="007A53A2" w:rsidRDefault="007A53A2" w:rsidP="0043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Competitiveness</w:t>
            </w:r>
            <w:proofErr w:type="spellEnd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enterprise</w:t>
            </w:r>
            <w:proofErr w:type="spellEnd"/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5002" w:rsidRPr="00495002" w:rsidRDefault="00495002" w:rsidP="00432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Навчальна дисципліна ведеться українською</w:t>
            </w:r>
            <w:r w:rsidR="00432967" w:rsidRPr="007A5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A53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B16078" w:rsidRDefault="00F65A0F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9B0B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CF044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економічних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Кононенко Яна Володимирівна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r w:rsidR="009B0BDD" w:rsidRPr="009B0B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https://scholar.google.ru/citations?user=nstZQJQAAAAJ&amp;hl=en&amp;citsig=AMD79ooMLIby4bOfDCF5mxnCvBHlqpcqTw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контактний те</w:t>
            </w:r>
            <w:r w:rsidR="004329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лефон: </w:t>
            </w:r>
            <w:r w:rsidR="00432967" w:rsidRPr="00253F32">
              <w:rPr>
                <w:rFonts w:ascii="Times New Roman" w:eastAsia="Times New Roman" w:hAnsi="Times New Roman" w:cs="Times New Roman"/>
                <w:sz w:val="28"/>
                <w:szCs w:val="28"/>
              </w:rPr>
              <w:t>057</w:t>
            </w:r>
            <w:r w:rsidR="004329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32967" w:rsidRPr="00253F32">
              <w:rPr>
                <w:rFonts w:ascii="Times New Roman" w:eastAsia="Times New Roman" w:hAnsi="Times New Roman" w:cs="Times New Roman"/>
                <w:sz w:val="28"/>
                <w:szCs w:val="28"/>
              </w:rPr>
              <w:t>733 79 30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CF044D" w:rsidRDefault="00FD63D5" w:rsidP="009B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432967" w:rsidRPr="00B215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yana</w:t>
            </w:r>
            <w:proofErr w:type="spellEnd"/>
            <w:r w:rsidR="00432967" w:rsidRPr="00B215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32967" w:rsidRPr="00B215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432967" w:rsidRPr="00B21504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86D6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gmail</w:t>
            </w:r>
            <w:proofErr w:type="spellEnd"/>
            <w:r w:rsidR="00486D6E" w:rsidRPr="00486D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86D6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com</w:t>
            </w:r>
            <w:proofErr w:type="spellEnd"/>
            <w:r w:rsidR="00432967" w:rsidRPr="00432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4D0B6C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12028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http://do.uipa.edu.ua/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12028" w:rsidRPr="00012028" w:rsidRDefault="000845D4" w:rsidP="00012028">
            <w:pPr>
              <w:pStyle w:val="4"/>
              <w:shd w:val="clear" w:color="auto" w:fill="FFFFFF"/>
              <w:textAlignment w:val="baseline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  <w:proofErr w:type="spellStart"/>
            <w:r w:rsidRPr="0001202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Очні</w:t>
            </w:r>
            <w:proofErr w:type="spellEnd"/>
            <w:r w:rsidRPr="0001202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1202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консультації</w:t>
            </w:r>
            <w:proofErr w:type="spellEnd"/>
            <w:r w:rsidRPr="0001202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12028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 графіком консультацій викладача Кононенко Ян</w:t>
            </w:r>
            <w:r w:rsid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="00012028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Володимирівн</w:t>
            </w:r>
            <w:r w:rsid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и, </w:t>
            </w:r>
            <w:r w:rsidR="007124DD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7124DD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="007124DD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="00012028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212,</w:t>
            </w:r>
            <w:r w:rsidR="007124DD" w:rsidRPr="00012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12028" w:rsidRPr="000120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корп. 1.</w:t>
            </w:r>
          </w:p>
          <w:p w:rsidR="00B743B2" w:rsidRPr="007124DD" w:rsidRDefault="000845D4" w:rsidP="001A7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Онлайн-консультації</w:t>
            </w:r>
            <w:proofErr w:type="spellEnd"/>
            <w:r w:rsidRPr="000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124DD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1A7C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24DD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6593" w:rsidRPr="001A7C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викладача</w:t>
            </w:r>
            <w:r w:rsidR="001A7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1A7CB6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Кононенко Ян</w:t>
            </w:r>
            <w:r w:rsidR="001A7C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A7CB6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Володимирівн</w:t>
            </w:r>
            <w:r w:rsidR="001A7C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124DD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 w:rsidRPr="000120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B4976" w:rsidRPr="004E3133" w:rsidRDefault="00385F38" w:rsidP="004E313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966A7" w:rsidRPr="004E3133">
        <w:rPr>
          <w:rFonts w:ascii="Times New Roman" w:hAnsi="Times New Roman" w:cs="Times New Roman"/>
          <w:b/>
          <w:sz w:val="28"/>
          <w:szCs w:val="28"/>
        </w:rPr>
        <w:t xml:space="preserve">Коротка анотація до курсу - </w:t>
      </w:r>
      <w:r w:rsidR="009966A7" w:rsidRPr="004E3133">
        <w:rPr>
          <w:rFonts w:ascii="Times New Roman" w:hAnsi="Times New Roman" w:cs="Times New Roman"/>
          <w:sz w:val="28"/>
          <w:szCs w:val="28"/>
        </w:rPr>
        <w:t>«</w:t>
      </w:r>
      <w:r w:rsidR="006708C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»  як загальнообов'язков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дозволяє вивчити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узагальн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 та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систематиз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увати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ключов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понят</w:t>
      </w:r>
      <w:r w:rsidR="00DB4976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r w:rsidR="009966A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прикладної економіки,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</w:rPr>
        <w:t>поглибити теоретичні знання, оволодіти</w:t>
      </w:r>
      <w:r w:rsidR="00DB4976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</w:rPr>
        <w:t>сучасним методичним</w:t>
      </w:r>
      <w:r w:rsidR="00DB4976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</w:rPr>
        <w:t>інструментарієм,</w:t>
      </w:r>
      <w:r w:rsidR="00DB4976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</w:rPr>
        <w:t>практичними навичками з ефективного управління</w:t>
      </w:r>
      <w:r w:rsidR="00DB4976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</w:rPr>
        <w:t>конкурентоспроможністю підприємств у сучасних умовах господарювання</w:t>
      </w:r>
      <w:r w:rsidR="00DB4976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B4976" w:rsidRPr="004E3133" w:rsidRDefault="009966A7" w:rsidP="004E3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sz w:val="28"/>
          <w:szCs w:val="28"/>
          <w:lang w:val="uk-UA"/>
        </w:rPr>
        <w:t>Навчальний курс «</w:t>
      </w:r>
      <w:r w:rsidR="006708C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Pr="004E3133">
        <w:rPr>
          <w:rFonts w:ascii="Times New Roman" w:hAnsi="Times New Roman" w:cs="Times New Roman"/>
          <w:sz w:val="28"/>
          <w:szCs w:val="28"/>
          <w:lang w:val="uk-UA"/>
        </w:rPr>
        <w:t xml:space="preserve">» це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</w:t>
      </w:r>
      <w:r w:rsidR="004E3133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</w:t>
      </w:r>
      <w:r w:rsidR="004E3133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суб’єктів вже розвинутого ринкового середовища, зокрема в побудові управлінської</w:t>
      </w:r>
      <w:r w:rsidR="004E3133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моделі конкурентоспроможності, використанні інформаційно-аналітичних способів оцінювання та формуванні механізму підвищення ефективності інвестиційно-інноваційного забезпечення конкурентоспро</w:t>
      </w:r>
      <w:r w:rsidR="004E3133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можності</w:t>
      </w:r>
      <w:r w:rsidR="00DB4976" w:rsidRPr="00DB49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66A7" w:rsidRPr="004E3133" w:rsidRDefault="009966A7" w:rsidP="004E313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«</w:t>
      </w:r>
      <w:r w:rsidR="006708C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складається з двох змістових модулів: змістовний модуль 1 – </w:t>
      </w:r>
      <w:r w:rsid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708C7" w:rsidRPr="004E3133">
        <w:rPr>
          <w:rFonts w:ascii="Times New Roman" w:hAnsi="Times New Roman" w:cs="Times New Roman"/>
          <w:sz w:val="28"/>
          <w:szCs w:val="28"/>
          <w:lang w:val="uk-UA"/>
        </w:rPr>
        <w:t>Основи економіко-математичного моделювання та використання їх для моделювання макроекономічних процесів і систем</w:t>
      </w:r>
      <w:r w:rsidR="004E31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змістовний модуль 2 – </w:t>
      </w:r>
      <w:r w:rsid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708C7" w:rsidRPr="004E3133">
        <w:rPr>
          <w:rFonts w:ascii="Times New Roman" w:hAnsi="Times New Roman" w:cs="Times New Roman"/>
          <w:sz w:val="28"/>
          <w:szCs w:val="28"/>
          <w:lang w:val="uk-UA"/>
        </w:rPr>
        <w:t>Мікроекономічні процеси і системи та їх математичне моделювання</w:t>
      </w:r>
      <w:r w:rsidR="004E31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Курс складається з: </w:t>
      </w:r>
      <w:r w:rsidR="006708C7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 лекційних занять, </w:t>
      </w:r>
      <w:r w:rsidR="006708C7" w:rsidRPr="004E3133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 практичних занять та 1</w:t>
      </w:r>
      <w:r w:rsidR="006708C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0 годин самостійної роботи.</w:t>
      </w:r>
    </w:p>
    <w:p w:rsidR="009966A7" w:rsidRPr="004E3133" w:rsidRDefault="009966A7" w:rsidP="009966A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навчальної дисципліни «</w:t>
      </w:r>
      <w:r w:rsidR="006708C7"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Pr="004E3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сприяє набуттю таких </w:t>
      </w:r>
      <w:r w:rsidRPr="004E31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спеціальних (фахових) (ФК)  та академічних (</w:t>
      </w:r>
      <w:r w:rsidR="004E3133" w:rsidRPr="004E31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4E31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К) компетентностей</w:t>
      </w:r>
      <w:r w:rsidR="004E3133" w:rsidRPr="004E31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4E3133" w:rsidRPr="004E313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4E31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ФК8. Здатність до проведення рефлексії за результатами інноваційної діяльності.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ФК9. Здатність до здійснення ефективного управління інноваційною діяльністю в освіті та на виробництві.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 13. Здатність до аналізу та обґрунтування просторово-часових, матеріально-технічних, фінансово-економічних та інших ресурсів щодо здійснення професійної діяльності в освітній та виробничій галузі згідно спеціалізації.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 14. Здатність розв’язувати типові спеціалізовані задачі, пов’язані із вибором матеріалів, виконанням необхідних розрахунків, конструюванням технічних об’єктів у своїй предметній галузі згідно спеціалізації з врахуванням інновацій, комплексності та невизначеності умов.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 15. Здатність розв’язувати складні спеціалізовані задачі та практичні проблеми при реалізації технологічних процесів у певній галузі професійної діяльності згідно спеціалізації, що передбачає застосування сучасних досягнень науки і техніки та характеризується комплексністю та невизначеністю умов.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 16. Здатність до застосування спеціальних знань для оптимальної організації професійної діяльності на виробництві згідно спеціалізації.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ФК 17.Здатність до аналізу наявних проблем у виробничій або освітній галузях, визначення стану їх вирішення, обґрунтування актуальності і формулювання категоріального апарату дослідження.</w:t>
      </w:r>
    </w:p>
    <w:p w:rsidR="004E3133" w:rsidRPr="004E3133" w:rsidRDefault="004E3133" w:rsidP="004E31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ФК 18.Здатність до розробки й реалізації програми прикладного дослідження, яке передбачає уточнення вже відомих явищ і об'єктів з метою удосконалення галузевих або освітніх процесів, а також експериментальної перевірки результатів дослідження.</w:t>
      </w:r>
    </w:p>
    <w:p w:rsidR="004E3133" w:rsidRPr="004E3133" w:rsidRDefault="004E3133" w:rsidP="004E3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sz w:val="28"/>
          <w:szCs w:val="28"/>
          <w:lang w:val="uk-UA"/>
        </w:rPr>
        <w:t xml:space="preserve">АК 1. Здатність приймати обґрунтовані виважені рішення для управління економічними об’єктами чи процесами, здатність формувати рекомендації щодо удосконалення управління економікою на регіональному та державному рівні.  </w:t>
      </w:r>
    </w:p>
    <w:p w:rsidR="004E3133" w:rsidRPr="002A0DAA" w:rsidRDefault="004E3133" w:rsidP="004E3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33">
        <w:rPr>
          <w:rFonts w:ascii="Times New Roman" w:hAnsi="Times New Roman" w:cs="Times New Roman"/>
          <w:sz w:val="28"/>
          <w:szCs w:val="28"/>
          <w:lang w:val="uk-UA"/>
        </w:rPr>
        <w:t>АК 2</w:t>
      </w:r>
      <w:r w:rsidRPr="002A0DAA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аналізувати розподіл і використання ресурсів окремих підприємств, галузей економіки, державної економічної системи та прогнозувати наслідки для економічного і соціального добробуту. </w:t>
      </w:r>
    </w:p>
    <w:p w:rsidR="004E3133" w:rsidRPr="002A0DAA" w:rsidRDefault="004E3133" w:rsidP="004E3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DAA">
        <w:rPr>
          <w:rFonts w:ascii="Times New Roman" w:hAnsi="Times New Roman" w:cs="Times New Roman"/>
          <w:sz w:val="28"/>
          <w:szCs w:val="28"/>
          <w:lang w:val="uk-UA"/>
        </w:rPr>
        <w:t>АК 3. Здатність до використання економіко-математичних моделей, інформаційних засад, програмного забезпечення для проведення техніко-економічного аналізу та освітнього процесу.</w:t>
      </w:r>
    </w:p>
    <w:p w:rsidR="004E3133" w:rsidRPr="002A0DAA" w:rsidRDefault="004E3133" w:rsidP="004E31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DAA">
        <w:rPr>
          <w:rFonts w:ascii="Times New Roman" w:hAnsi="Times New Roman" w:cs="Times New Roman"/>
          <w:sz w:val="28"/>
          <w:szCs w:val="28"/>
          <w:lang w:val="uk-UA"/>
        </w:rPr>
        <w:t>АК 4. Здатність до формування та прийняття соціально-орієнтованих та соціально-адаптованих управлінських рішень  для ефективного розвитку суб’єктів господарювання.</w:t>
      </w:r>
    </w:p>
    <w:p w:rsidR="009966A7" w:rsidRPr="002A0DAA" w:rsidRDefault="009966A7" w:rsidP="009966A7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A0D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Програмні (</w:t>
      </w:r>
      <w:r w:rsidRPr="002A0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 w:rsidRPr="002A0D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 та академічні (</w:t>
      </w:r>
      <w:r w:rsidRPr="002A0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</w:t>
      </w:r>
      <w:r w:rsidRPr="002A0D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 результати навчання</w:t>
      </w:r>
      <w:r w:rsidRPr="002A0D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дисципліни «</w:t>
      </w:r>
      <w:r w:rsidR="004E3133" w:rsidRPr="002A0D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Pr="002A0D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2A0D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2A0DAA" w:rsidRPr="002A0DAA" w:rsidRDefault="002A0DAA" w:rsidP="002A0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DA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F7057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A0DA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A0DAA">
        <w:rPr>
          <w:rFonts w:ascii="Times New Roman" w:eastAsia="Times New Roman" w:hAnsi="Times New Roman"/>
          <w:sz w:val="28"/>
          <w:szCs w:val="28"/>
          <w:lang w:val="uk-UA"/>
        </w:rPr>
        <w:t xml:space="preserve"> Розробляти програми управління галузевою або освітньою структурою, визначати умови реалізації проєктів інноваційної діяльності, подальшого освітнього маршруту в сфері управління.</w:t>
      </w:r>
    </w:p>
    <w:p w:rsidR="002A0DAA" w:rsidRDefault="002A0DAA" w:rsidP="002A0DAA">
      <w:pPr>
        <w:tabs>
          <w:tab w:val="left" w:pos="485"/>
        </w:tabs>
        <w:spacing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A0DA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F7057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A0DA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2A0D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2A0DAA">
        <w:rPr>
          <w:rFonts w:ascii="Times New Roman" w:eastAsia="Times New Roman" w:hAnsi="Times New Roman"/>
          <w:sz w:val="28"/>
          <w:szCs w:val="28"/>
          <w:lang w:val="uk-UA"/>
        </w:rPr>
        <w:t>Оптимізовувати</w:t>
      </w:r>
      <w:proofErr w:type="spellEnd"/>
      <w:r w:rsidRPr="002A0DAA">
        <w:rPr>
          <w:rFonts w:ascii="Times New Roman" w:eastAsia="Times New Roman" w:hAnsi="Times New Roman"/>
          <w:sz w:val="28"/>
          <w:szCs w:val="28"/>
          <w:lang w:val="uk-UA"/>
        </w:rPr>
        <w:t xml:space="preserve"> просторово-часові, матеріально-технічні, фінансово-економічні та інші ресурси щодо здійснення професійної діяльності в освітній та виробничій галузі згідно спеціалізації.</w:t>
      </w:r>
    </w:p>
    <w:p w:rsidR="00925FEF" w:rsidRDefault="00925FEF" w:rsidP="002A0DAA">
      <w:pPr>
        <w:tabs>
          <w:tab w:val="left" w:pos="485"/>
        </w:tabs>
        <w:spacing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04EE">
        <w:rPr>
          <w:rFonts w:ascii="Times New Roman" w:eastAsia="Times New Roman" w:hAnsi="Times New Roman"/>
          <w:sz w:val="28"/>
          <w:szCs w:val="28"/>
          <w:lang w:val="uk-UA"/>
        </w:rPr>
        <w:t>ПР014. Здійснювати багатофакторний аналіз вихідних даних, вибір матеріалів, виконувати необхідні розрахунки, конструювати технічні об’єкти у своїй предметній галузі згідно спеціалізації з врахуванням інновацій, комплексності та невизначеності умов.</w:t>
      </w:r>
    </w:p>
    <w:p w:rsidR="00925FEF" w:rsidRDefault="00925FEF" w:rsidP="002A0DAA">
      <w:pPr>
        <w:tabs>
          <w:tab w:val="left" w:pos="485"/>
        </w:tabs>
        <w:spacing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04EE">
        <w:rPr>
          <w:rFonts w:ascii="Times New Roman" w:eastAsia="Times New Roman" w:hAnsi="Times New Roman"/>
          <w:sz w:val="28"/>
          <w:szCs w:val="28"/>
          <w:lang w:val="uk-UA"/>
        </w:rPr>
        <w:t>ПР015. Розв’язувати складні спеціалізовані задачі та практичні проблеми при реалізації технологічних процесів у певній галузі професійної діяльності згідно спеціалізації, що передбачає застосування сучасних досягнень науки і техніки і характеризується комплексністю та невизначеністю умов.</w:t>
      </w:r>
    </w:p>
    <w:p w:rsidR="00925FEF" w:rsidRDefault="00925FEF" w:rsidP="002A0DAA">
      <w:pPr>
        <w:tabs>
          <w:tab w:val="left" w:pos="485"/>
        </w:tabs>
        <w:spacing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04EE">
        <w:rPr>
          <w:rFonts w:ascii="Times New Roman" w:eastAsia="Times New Roman" w:hAnsi="Times New Roman"/>
          <w:sz w:val="28"/>
          <w:szCs w:val="28"/>
          <w:lang w:val="uk-UA"/>
        </w:rPr>
        <w:t>ПР017. Здійснювати аналіз проблем у виробничій або освітній галузях, обґрунтовувати актуальність дослідження, формулювати категоріальний апарат дослідження.</w:t>
      </w:r>
    </w:p>
    <w:p w:rsidR="00925FEF" w:rsidRDefault="00925FEF" w:rsidP="002A0DAA">
      <w:pPr>
        <w:tabs>
          <w:tab w:val="left" w:pos="485"/>
        </w:tabs>
        <w:spacing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04EE">
        <w:rPr>
          <w:rFonts w:ascii="Times New Roman" w:eastAsia="Times New Roman" w:hAnsi="Times New Roman"/>
          <w:sz w:val="28"/>
          <w:szCs w:val="28"/>
          <w:lang w:val="uk-UA"/>
        </w:rPr>
        <w:t>ПР018. Розробляти і реалізовувати програму прикладного дослідження, спрямованого на удосконалення галузевих або освітніх процесів; визначати рівні, критерії та показники ефективності запропонованих заходів; здійснювати аналіз результатів дослідження з формулюванням відповідних висновків та рекомендацій.</w:t>
      </w:r>
    </w:p>
    <w:p w:rsidR="002A0DAA" w:rsidRPr="002A0DAA" w:rsidRDefault="002A0DAA" w:rsidP="002A0DA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0DAA">
        <w:rPr>
          <w:rFonts w:ascii="Times New Roman" w:eastAsia="Times New Roman" w:hAnsi="Times New Roman"/>
          <w:sz w:val="28"/>
          <w:szCs w:val="28"/>
          <w:lang w:val="uk-UA"/>
        </w:rPr>
        <w:t xml:space="preserve">АР 01.  </w:t>
      </w:r>
      <w:r w:rsidRPr="002A0DAA">
        <w:rPr>
          <w:rFonts w:ascii="Times New Roman" w:hAnsi="Times New Roman"/>
          <w:sz w:val="28"/>
          <w:szCs w:val="28"/>
          <w:lang w:val="uk-UA"/>
        </w:rPr>
        <w:t xml:space="preserve">Приймати ефективні рішення для управління економічними об’єктами чи процесами, формувати рекомендації щодо удосконалення управління </w:t>
      </w:r>
      <w:proofErr w:type="spellStart"/>
      <w:r w:rsidRPr="002A0DAA">
        <w:rPr>
          <w:rFonts w:ascii="Times New Roman" w:hAnsi="Times New Roman"/>
          <w:sz w:val="28"/>
          <w:szCs w:val="28"/>
          <w:lang w:val="uk-UA"/>
        </w:rPr>
        <w:t>макро-</w:t>
      </w:r>
      <w:proofErr w:type="spellEnd"/>
      <w:r w:rsidRPr="002A0DA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A0DAA">
        <w:rPr>
          <w:rFonts w:ascii="Times New Roman" w:hAnsi="Times New Roman"/>
          <w:sz w:val="28"/>
          <w:szCs w:val="28"/>
          <w:lang w:val="uk-UA"/>
        </w:rPr>
        <w:t>мікрорівнях</w:t>
      </w:r>
      <w:proofErr w:type="spellEnd"/>
      <w:r w:rsidRPr="002A0DAA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A0DAA" w:rsidRPr="002A0DAA" w:rsidRDefault="002A0DAA" w:rsidP="002A0DAA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A0DAA">
        <w:rPr>
          <w:rFonts w:ascii="Times New Roman" w:hAnsi="Times New Roman"/>
          <w:sz w:val="28"/>
          <w:szCs w:val="28"/>
          <w:lang w:val="uk-UA"/>
        </w:rPr>
        <w:lastRenderedPageBreak/>
        <w:t xml:space="preserve">АР 02. </w:t>
      </w:r>
      <w:r w:rsidRPr="002A0DAA">
        <w:rPr>
          <w:rFonts w:ascii="Times New Roman" w:eastAsia="Times New Roman" w:hAnsi="Times New Roman"/>
          <w:sz w:val="28"/>
          <w:szCs w:val="28"/>
          <w:lang w:val="uk-UA"/>
        </w:rPr>
        <w:t>Розробляти і використовувати економіко-математичні та інформаційні методи, програмне забезпечення виробничого та освітнього процесів в умовах стрімкого розвитку інформаційних технологій.</w:t>
      </w:r>
    </w:p>
    <w:p w:rsidR="002A0DAA" w:rsidRPr="009E737E" w:rsidRDefault="002A0DAA" w:rsidP="002A0DAA">
      <w:p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A0DAA">
        <w:rPr>
          <w:rFonts w:ascii="Times New Roman" w:hAnsi="Times New Roman"/>
          <w:sz w:val="28"/>
          <w:szCs w:val="28"/>
          <w:lang w:val="uk-UA"/>
        </w:rPr>
        <w:t xml:space="preserve">АР 03. </w:t>
      </w:r>
      <w:r w:rsidRPr="002A0DAA">
        <w:rPr>
          <w:rFonts w:ascii="Times New Roman" w:eastAsia="Times New Roman" w:hAnsi="Times New Roman"/>
          <w:sz w:val="28"/>
          <w:szCs w:val="28"/>
          <w:lang w:val="uk-UA"/>
        </w:rPr>
        <w:t>Здійснювати багатофакторний</w:t>
      </w:r>
      <w:r w:rsidRPr="009E737E">
        <w:rPr>
          <w:rFonts w:ascii="Times New Roman" w:eastAsia="Times New Roman" w:hAnsi="Times New Roman"/>
          <w:sz w:val="28"/>
          <w:szCs w:val="28"/>
          <w:lang w:val="uk-UA"/>
        </w:rPr>
        <w:t xml:space="preserve"> аналіз вихідних даних, вибір матеріалів, виконувати необхідні розрахунки в галузі спеціалізації з урахуванням інновацій, комплексності та невизначеності умов.</w:t>
      </w:r>
    </w:p>
    <w:p w:rsidR="009966A7" w:rsidRDefault="002A0DAA" w:rsidP="002A0DAA">
      <w:p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9E737E">
        <w:rPr>
          <w:rFonts w:ascii="Times New Roman" w:eastAsia="Times New Roman" w:hAnsi="Times New Roman"/>
          <w:sz w:val="28"/>
          <w:szCs w:val="28"/>
          <w:lang w:val="uk-UA"/>
        </w:rPr>
        <w:t xml:space="preserve">АР 04. </w:t>
      </w:r>
      <w:r w:rsidRPr="009E737E">
        <w:rPr>
          <w:rFonts w:ascii="Times New Roman" w:hAnsi="Times New Roman"/>
          <w:sz w:val="28"/>
          <w:szCs w:val="28"/>
          <w:lang w:val="uk-UA"/>
        </w:rPr>
        <w:t>Формувати та приймати соціально-орієнтовані та соціально-адаптовані управлінські рішення  для ефективного розвитку суб’єктів господарювання.</w:t>
      </w:r>
    </w:p>
    <w:p w:rsidR="009966A7" w:rsidRPr="00A9605C" w:rsidRDefault="009966A7" w:rsidP="009966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08C7" w:rsidRPr="007A53A2">
        <w:rPr>
          <w:rFonts w:ascii="Times New Roman" w:hAnsi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» є однією з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>
        <w:rPr>
          <w:rFonts w:ascii="Times New Roman" w:hAnsi="Times New Roman" w:cs="Times New Roman"/>
          <w:sz w:val="28"/>
          <w:szCs w:val="28"/>
          <w:lang w:val="uk-UA"/>
        </w:rPr>
        <w:t>сциплін у підготовці викладачів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навчання, як майбутніх фахівців, які спроможні вирішувати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техніко-економічні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 в Україні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6A7" w:rsidRDefault="009966A7" w:rsidP="00385F3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Входячи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 </w:t>
      </w:r>
      <w:r w:rsidR="002A0DAA" w:rsidRPr="00A960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A0DAA" w:rsidRPr="007A53A2">
        <w:rPr>
          <w:rFonts w:ascii="Times New Roman" w:hAnsi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="002A0DAA"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ою дисципліною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A96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F38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 закладів професійної (професійно-технічної) освіти, що здійснюють підготовку </w:t>
      </w:r>
      <w:r w:rsidR="00385F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6E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85F38">
        <w:rPr>
          <w:rFonts w:ascii="Times New Roman" w:hAnsi="Times New Roman" w:cs="Times New Roman"/>
          <w:sz w:val="28"/>
          <w:szCs w:val="28"/>
          <w:lang w:val="uk-UA"/>
        </w:rPr>
        <w:t>равлінських</w:t>
      </w:r>
      <w:r w:rsidRPr="00385F38">
        <w:rPr>
          <w:rFonts w:ascii="Times New Roman" w:hAnsi="Times New Roman" w:cs="Times New Roman"/>
          <w:sz w:val="28"/>
          <w:szCs w:val="28"/>
          <w:lang w:val="uk-UA"/>
        </w:rPr>
        <w:t xml:space="preserve"> кадрів та направлена на </w:t>
      </w:r>
      <w:r w:rsidR="00385F38" w:rsidRPr="00385F38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методики оцінки конкурентоспроможності підприємств та економічних процесів, які відбуваються на підприємствах в сучасних умовах господарювання</w:t>
      </w:r>
      <w:r w:rsidR="00385F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66A7" w:rsidRDefault="009966A7" w:rsidP="006B04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75DEB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</w:t>
      </w:r>
    </w:p>
    <w:p w:rsidR="0085282F" w:rsidRPr="00CA0924" w:rsidRDefault="007A53A2" w:rsidP="007A5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53A2">
        <w:rPr>
          <w:rFonts w:ascii="Times New Roman" w:hAnsi="Times New Roman"/>
          <w:color w:val="000000"/>
          <w:sz w:val="28"/>
          <w:szCs w:val="28"/>
          <w:lang w:val="uk-UA"/>
        </w:rPr>
        <w:t>Конкурентоспроможність підприємства</w:t>
      </w:r>
      <w:r w:rsidRPr="007A5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DEB" w:rsidRPr="00CA092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C75DEB" w:rsidRPr="00CA0924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C75DEB" w:rsidRPr="00CA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DEB" w:rsidRPr="00CA0924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C75DEB" w:rsidRPr="00CA0924">
        <w:rPr>
          <w:rFonts w:ascii="Times New Roman" w:hAnsi="Times New Roman" w:cs="Times New Roman"/>
          <w:sz w:val="28"/>
          <w:szCs w:val="28"/>
        </w:rPr>
        <w:t xml:space="preserve"> </w:t>
      </w:r>
      <w:r w:rsidR="00CA0924">
        <w:rPr>
          <w:rFonts w:ascii="Times New Roman" w:hAnsi="Times New Roman" w:cs="Times New Roman"/>
          <w:sz w:val="28"/>
          <w:szCs w:val="28"/>
          <w:lang w:val="uk-UA"/>
        </w:rPr>
        <w:t>ставить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078" w:rsidRPr="00CA092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B16078" w:rsidRPr="00CA0924">
        <w:rPr>
          <w:rFonts w:ascii="Times New Roman" w:hAnsi="Times New Roman" w:cs="Times New Roman"/>
          <w:sz w:val="28"/>
          <w:szCs w:val="28"/>
        </w:rPr>
        <w:t xml:space="preserve"> метою </w:t>
      </w:r>
      <w:r w:rsidRPr="007A53A2"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теоретичних знань та практичних нави</w:t>
      </w:r>
      <w:r w:rsidR="00B16078">
        <w:rPr>
          <w:rFonts w:ascii="Times New Roman" w:hAnsi="Times New Roman" w:cs="Times New Roman"/>
          <w:sz w:val="28"/>
          <w:szCs w:val="28"/>
          <w:lang w:val="uk-UA"/>
        </w:rPr>
        <w:t>чок</w:t>
      </w:r>
      <w:r w:rsidRPr="007A53A2"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конкурентоспроможністю підприємства в сучасних умовах господарювання</w:t>
      </w:r>
      <w:r w:rsidR="00CA0924" w:rsidRPr="00CA0924">
        <w:rPr>
          <w:rFonts w:ascii="Times New Roman" w:hAnsi="Times New Roman" w:cs="Times New Roman"/>
          <w:sz w:val="28"/>
          <w:szCs w:val="28"/>
        </w:rPr>
        <w:t>.</w:t>
      </w:r>
    </w:p>
    <w:p w:rsidR="007A53A2" w:rsidRPr="00DB19AC" w:rsidRDefault="00C75DEB" w:rsidP="007A5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9AC">
        <w:rPr>
          <w:rFonts w:ascii="Times New Roman" w:hAnsi="Times New Roman" w:cs="Times New Roman"/>
          <w:sz w:val="28"/>
          <w:szCs w:val="28"/>
          <w:lang w:val="uk-UA"/>
        </w:rPr>
        <w:t>Цілі навчальної дисципліни:</w:t>
      </w:r>
      <w:r w:rsidR="007A53A2" w:rsidRPr="00D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3A2" w:rsidRPr="00423E6E">
        <w:rPr>
          <w:rFonts w:ascii="Times New Roman" w:hAnsi="Times New Roman" w:cs="Times New Roman"/>
          <w:sz w:val="28"/>
          <w:szCs w:val="28"/>
          <w:lang w:val="uk-UA"/>
        </w:rPr>
        <w:t>висвітлення теоретико-методологічних та соціально-економічних аспектів сучасних проблем підприємств у конкурентному середовищі</w:t>
      </w:r>
      <w:r w:rsidR="00B16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3A2" w:rsidRPr="00DB19AC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студентами термінологічного апарату </w:t>
      </w:r>
      <w:r w:rsidR="00B160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53A2" w:rsidRPr="00DB19AC">
        <w:rPr>
          <w:rFonts w:ascii="Times New Roman" w:hAnsi="Times New Roman" w:cs="Times New Roman"/>
          <w:sz w:val="28"/>
          <w:szCs w:val="28"/>
          <w:lang w:val="uk-UA"/>
        </w:rPr>
        <w:t xml:space="preserve"> сфері конкуренції, проведення конкурентного аналізу; визначення сутності, видів і факторів конкуренції; розгляд методик оцінки конкурентоспроможності </w:t>
      </w:r>
      <w:r w:rsidR="00B1607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A53A2" w:rsidRPr="00DB19AC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стратегічного аналізу конкурентного середовища</w:t>
      </w:r>
      <w:r w:rsidR="00B160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3A2" w:rsidRPr="00DB19AC">
        <w:rPr>
          <w:rFonts w:ascii="Times New Roman" w:hAnsi="Times New Roman" w:cs="Times New Roman"/>
          <w:sz w:val="28"/>
          <w:szCs w:val="28"/>
          <w:lang w:val="uk-UA"/>
        </w:rPr>
        <w:t xml:space="preserve"> його ролі </w:t>
      </w:r>
      <w:r w:rsidR="00B160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53A2" w:rsidRPr="00DB19AC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розробки конкурентної стратегії підприємства; висвітлення специфіки моделювання конкурентної боротьби інтегрованих структур бізнесу; уточнення складових процесу організації моніторингу конкурентного середовища;  визначення ризиків виконання певних моделей конкурентної поведінки та механізмів управління ними; формування організаційного забезпечення моніторингу конкурентних переваг та його інформаційної підтримки;  обґрунтування рекомендацій щодо підтримки й розвитку конкурентних переваг.</w:t>
      </w:r>
    </w:p>
    <w:p w:rsidR="00D745BB" w:rsidRDefault="00D745BB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0573" w:rsidRPr="00445EF7" w:rsidRDefault="00F7057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F56593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593" w:rsidRPr="009658A7" w:rsidRDefault="000845D4" w:rsidP="00F56593">
      <w:pPr>
        <w:spacing w:line="240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Очний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offline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F56593" w:rsidRPr="009658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B743B2" w:rsidRPr="009658A7" w:rsidRDefault="000845D4" w:rsidP="00F56593">
      <w:pPr>
        <w:spacing w:line="240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F56593" w:rsidRPr="009658A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6593" w:rsidRPr="009658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атестований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курс, що має супровід в системі </w:t>
      </w:r>
      <w:r w:rsidR="00F56593" w:rsidRPr="009658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дистанційної освіти</w:t>
      </w:r>
      <w:r w:rsidR="00A54EFC" w:rsidRPr="009658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  <w:r w:rsidR="00F56593" w:rsidRPr="009658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743B2" w:rsidRPr="009658A7" w:rsidRDefault="000845D4" w:rsidP="00F56593">
      <w:pPr>
        <w:spacing w:line="240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Дистанційний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online</w:t>
      </w:r>
      <w:proofErr w:type="spellEnd"/>
      <w:r w:rsidR="00F56593" w:rsidRPr="009658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- курс без 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очної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складової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Ind w:w="534" w:type="dxa"/>
        <w:tblLook w:val="04A0"/>
      </w:tblPr>
      <w:tblGrid>
        <w:gridCol w:w="3402"/>
        <w:gridCol w:w="10914"/>
      </w:tblGrid>
      <w:tr w:rsidR="00A14E13" w:rsidRPr="00445EF7" w:rsidTr="001D456E">
        <w:trPr>
          <w:tblHeader/>
        </w:trPr>
        <w:tc>
          <w:tcPr>
            <w:tcW w:w="3402" w:type="dxa"/>
            <w:vAlign w:val="center"/>
          </w:tcPr>
          <w:p w:rsidR="00A14E13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D745BB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10914" w:type="dxa"/>
            <w:vAlign w:val="center"/>
          </w:tcPr>
          <w:p w:rsidR="00A14E13" w:rsidRPr="00D745BB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40517F" w:rsidTr="001D456E">
        <w:tc>
          <w:tcPr>
            <w:tcW w:w="3402" w:type="dxa"/>
          </w:tcPr>
          <w:p w:rsidR="00A14E13" w:rsidRPr="002004EE" w:rsidRDefault="004D0B6C" w:rsidP="009D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ПР11. Розробляти програми управління галузевою або освітньою структурою, визначати умови реалізації проєктів інноваційної діяльності, подальшого освітнього маршруту в сфері управління</w:t>
            </w:r>
          </w:p>
        </w:tc>
        <w:tc>
          <w:tcPr>
            <w:tcW w:w="10914" w:type="dxa"/>
          </w:tcPr>
          <w:p w:rsidR="009966A7" w:rsidRPr="00CD0A98" w:rsidRDefault="00CB53FC" w:rsidP="00405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63A">
              <w:rPr>
                <w:sz w:val="28"/>
                <w:szCs w:val="28"/>
              </w:rPr>
              <w:t xml:space="preserve"> </w:t>
            </w:r>
            <w:r w:rsidR="00364EB1"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</w:t>
            </w:r>
            <w:r w:rsid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  <w:r w:rsidR="00364EB1"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11.1</w:t>
            </w:r>
            <w:r w:rsidR="0040517F"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  <w:r w:rsidR="00364EB1"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40517F" w:rsidRPr="00CD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</w:t>
            </w:r>
            <w:r w:rsidR="009966A7" w:rsidRPr="00CD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методологію та методи моделювання соціально-економічних процесів, методики розрахунку за розробленими економічними моделями, методики та методи проведення аналізу отриманих результатів.</w:t>
            </w:r>
          </w:p>
          <w:p w:rsidR="00CD0A98" w:rsidRPr="00CD0A98" w:rsidRDefault="0040517F" w:rsidP="0040517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</w:t>
            </w:r>
            <w:r w:rsid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  <w:r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11.2: </w:t>
            </w:r>
            <w:r w:rsidRPr="00CD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966A7" w:rsidRPr="00CD0A9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визначати управлінську проблему та формулювати постановку завдання</w:t>
            </w:r>
            <w:r w:rsidRPr="00CD0A9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r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проєктів інноваційної діяльності</w:t>
            </w:r>
            <w:r w:rsidR="009966A7" w:rsidRPr="00CD0A9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; </w:t>
            </w:r>
          </w:p>
          <w:p w:rsidR="009966A7" w:rsidRPr="00CD0A98" w:rsidRDefault="00CD0A98" w:rsidP="0040517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  <w:r w:rsidRPr="00CD0A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11.3: </w:t>
            </w:r>
            <w:r w:rsidRPr="00CD0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9966A7" w:rsidRPr="00CD0A9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розробляти економічні моделі процесів та систем, проводити їх аналіз, знаходити рішення та пропонувати оптимальні варіанти управлінського рішення.</w:t>
            </w:r>
          </w:p>
          <w:p w:rsidR="00364EB1" w:rsidRPr="007E163A" w:rsidRDefault="00364EB1" w:rsidP="00613C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14E13" w:rsidRPr="004D0B6C" w:rsidTr="001D456E">
        <w:tc>
          <w:tcPr>
            <w:tcW w:w="3402" w:type="dxa"/>
          </w:tcPr>
          <w:p w:rsidR="00A14E13" w:rsidRPr="002004EE" w:rsidRDefault="00925FEF" w:rsidP="00456ED5">
            <w:pPr>
              <w:tabs>
                <w:tab w:val="left" w:pos="485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</w:t>
            </w:r>
            <w:r w:rsidR="006B0491"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 w:rsidR="006B0491"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Оптимізовувати</w:t>
            </w:r>
            <w:proofErr w:type="spellEnd"/>
            <w:r w:rsidR="006B0491"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просторово-часові, матеріально-технічні, фінансово-економічні та інші ресурси щодо здійснення професійної діяльності в освітній та виробничій галузі згідно спеціалізації.</w:t>
            </w:r>
          </w:p>
        </w:tc>
        <w:tc>
          <w:tcPr>
            <w:tcW w:w="10914" w:type="dxa"/>
          </w:tcPr>
          <w:p w:rsidR="00CA7557" w:rsidRPr="0009356D" w:rsidRDefault="00CD0A98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1: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одержати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систематичні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конкуренції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7557" w:rsidRPr="0009356D" w:rsidRDefault="00CD0A98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2: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вивчити концепцію ринкової с</w:t>
            </w:r>
            <w:r w:rsidRPr="00CD0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истеми господарювання, механізм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функціонування ринку та</w:t>
            </w:r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основних проблем підприємницької діяльності;</w:t>
            </w:r>
          </w:p>
          <w:p w:rsidR="00CD0A98" w:rsidRDefault="00CD0A98" w:rsidP="00456E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3: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методику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конкурентоспроможності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ства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A7557" w:rsidRPr="0009356D" w:rsidRDefault="00CD0A98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ПР013.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4: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вміти</w:t>
            </w:r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об’єктивно оцінювати економічні процеси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відбуваються на</w:t>
            </w:r>
            <w:r w:rsidR="00456E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65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7557" w:rsidRDefault="00CA7557" w:rsidP="00456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456E" w:rsidRPr="007E163A" w:rsidRDefault="001D456E" w:rsidP="00CB53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737E" w:rsidRPr="006B0491" w:rsidTr="001D456E">
        <w:tc>
          <w:tcPr>
            <w:tcW w:w="3402" w:type="dxa"/>
          </w:tcPr>
          <w:p w:rsidR="009E737E" w:rsidRPr="002004EE" w:rsidRDefault="006B0491" w:rsidP="009E737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ПР014. Здійснювати багатофакторний аналіз вихідних даних, вибір 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матеріалів, виконувати необхідні розрахунки, конструювати технічні об’єкти у своїй предметній галузі згідно спеціалізації з врахуванням інновацій, комплексності та невизначеності умов.</w:t>
            </w:r>
          </w:p>
        </w:tc>
        <w:tc>
          <w:tcPr>
            <w:tcW w:w="10914" w:type="dxa"/>
          </w:tcPr>
          <w:p w:rsidR="00CD0A98" w:rsidRPr="003D01FF" w:rsidRDefault="00CD0A98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ПР014.1: вміти аналізувати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конкурентного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конкуренції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ринку; </w:t>
            </w:r>
          </w:p>
          <w:p w:rsidR="00CD0A98" w:rsidRPr="003D01FF" w:rsidRDefault="00CD0A98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ПР014.2: вміти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діяльності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ства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рентабельність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D0A98" w:rsidRPr="003D01FF" w:rsidRDefault="00CD0A98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ПР014.3: вміти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конкурентоспроможності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D0A98" w:rsidRPr="003D01FF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ПР014.4: вміти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0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конкурентів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D0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="00456E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конкуренції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Портера;</w:t>
            </w:r>
          </w:p>
          <w:p w:rsidR="00CD0A98" w:rsidRPr="003D01FF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ПР014.5: вміти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0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методологічні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конкурентів</w:t>
            </w:r>
            <w:proofErr w:type="spellEnd"/>
            <w:r w:rsidR="00CD0A98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E737E" w:rsidRPr="009E737E" w:rsidRDefault="009E737E" w:rsidP="00CA75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491" w:rsidRPr="006B0491" w:rsidTr="00456ED5">
        <w:trPr>
          <w:trHeight w:val="4462"/>
        </w:trPr>
        <w:tc>
          <w:tcPr>
            <w:tcW w:w="3402" w:type="dxa"/>
          </w:tcPr>
          <w:p w:rsidR="006B0491" w:rsidRPr="002004EE" w:rsidRDefault="006B0491" w:rsidP="009E737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ПР015. Розв’язувати складні спеціалізовані задачі та практичні проблеми при реалізації технологічних процесів у певній галузі професійної діяльності згідно спеціалізації, що передбачає застосування сучасних досягнень науки і техніки і характеризується комплексністю та невизначеністю умов.</w:t>
            </w:r>
          </w:p>
        </w:tc>
        <w:tc>
          <w:tcPr>
            <w:tcW w:w="10914" w:type="dxa"/>
          </w:tcPr>
          <w:p w:rsidR="00CA7557" w:rsidRPr="0009356D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ПР015.1: вміти аналізувати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існування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конкуренціі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класифікувати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</w:t>
            </w:r>
            <w:r w:rsidR="00494F2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цію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функціональну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предметну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видову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A7557" w:rsidRPr="0009356D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ПР015.2: вміти р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озраховувати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конкурентності</w:t>
            </w:r>
            <w:proofErr w:type="spellEnd"/>
            <w:r w:rsidR="00CA7557"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ринку; </w:t>
            </w:r>
          </w:p>
          <w:p w:rsidR="004C00FC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ПР015.3: вміти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конкурентного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суперництва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практично</w:t>
            </w:r>
            <w:r w:rsidR="00456E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типи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конкурентної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креативну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пристосовницьку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гарантуючу</w:t>
            </w:r>
            <w:proofErr w:type="spellEnd"/>
            <w:r w:rsidRPr="0009356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B0491" w:rsidRPr="009E737E" w:rsidRDefault="006B0491" w:rsidP="004C00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491" w:rsidRPr="009E737E" w:rsidTr="001D456E">
        <w:tc>
          <w:tcPr>
            <w:tcW w:w="3402" w:type="dxa"/>
          </w:tcPr>
          <w:p w:rsidR="006B0491" w:rsidRPr="002004EE" w:rsidRDefault="006B0491" w:rsidP="009E737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ПР017. Здійснювати аналіз проблем у виробничій або освітній галузях, обґрунтовувати актуальність дослідження, 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формулювати категоріальний апарат дослідження.</w:t>
            </w:r>
          </w:p>
        </w:tc>
        <w:tc>
          <w:tcPr>
            <w:tcW w:w="10914" w:type="dxa"/>
          </w:tcPr>
          <w:p w:rsidR="004C00FC" w:rsidRPr="004C00FC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ПР017.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знати та вміти аналізувати </w:t>
            </w:r>
            <w:r w:rsidRPr="004C00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життєв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Pr="004C00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цикл підприємства залежно від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C00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впливу на нього </w:t>
            </w:r>
            <w:proofErr w:type="spellStart"/>
            <w:r w:rsidRPr="004C00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макро-</w:t>
            </w:r>
            <w:proofErr w:type="spellEnd"/>
            <w:r w:rsidRPr="004C00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мікроекономічних факторів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A7557" w:rsidRPr="003D01FF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озуміти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конкурентоспроможності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7557" w:rsidRPr="003D01FF" w:rsidRDefault="004C00FC" w:rsidP="00991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конкурентні</w:t>
            </w:r>
            <w:proofErr w:type="spellEnd"/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6ED5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="00456E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пропонувати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5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конкурентоспроможності</w:t>
            </w:r>
            <w:proofErr w:type="spellEnd"/>
            <w:r w:rsidR="00991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6B0491" w:rsidRPr="00CA7557" w:rsidRDefault="006B0491" w:rsidP="009E7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491" w:rsidRPr="00A548C0" w:rsidTr="001D456E">
        <w:tc>
          <w:tcPr>
            <w:tcW w:w="3402" w:type="dxa"/>
          </w:tcPr>
          <w:p w:rsidR="006B0491" w:rsidRPr="002004EE" w:rsidRDefault="009966A7" w:rsidP="009E737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ПР018. Розробляти і реалізовувати програму прикладного дослідження, спрямованого на удосконалення галузевих або освітніх процесів; визначати рівні, критерії та показники ефективності запропонованих заходів; здійснювати аналіз результатів дослідження з формулюванням відповідних висновків та рекомендацій.</w:t>
            </w:r>
          </w:p>
        </w:tc>
        <w:tc>
          <w:tcPr>
            <w:tcW w:w="10914" w:type="dxa"/>
          </w:tcPr>
          <w:p w:rsidR="004C00FC" w:rsidRPr="00456ED5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будувати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піраміду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конкурентних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6ED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конкурентоспроможності</w:t>
            </w:r>
            <w:proofErr w:type="spellEnd"/>
            <w:r w:rsidR="00456E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557" w:rsidRPr="003D01FF" w:rsidRDefault="004C00FC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озуміти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відповідність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діловому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навколишньому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середовищу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A7557" w:rsidRPr="003D01FF" w:rsidRDefault="00A548C0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усвідомити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конкуренці</w:t>
            </w:r>
            <w:proofErr w:type="spellEnd"/>
            <w:r w:rsidR="006534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швидкозростаючих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галузях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4C00FC" w:rsidRPr="003D01FF" w:rsidRDefault="00A548C0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вміти </w:t>
            </w:r>
            <w:r w:rsidR="0065340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виявляти проблемні ділянки в</w:t>
            </w:r>
            <w:r w:rsidR="004C00FC" w:rsidRPr="00A548C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мікроекономічному процесі та системі, формулювати та формалізувати їх;</w:t>
            </w:r>
            <w:r w:rsidRPr="00A5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знаходити рішення за допомогою сучасних інформаційних засобів.</w:t>
            </w:r>
          </w:p>
          <w:p w:rsidR="00CA7557" w:rsidRDefault="00CA7557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B0491" w:rsidRPr="009E737E" w:rsidRDefault="006B0491" w:rsidP="00CA75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491" w:rsidRPr="009E737E" w:rsidTr="001D456E">
        <w:tc>
          <w:tcPr>
            <w:tcW w:w="3402" w:type="dxa"/>
          </w:tcPr>
          <w:p w:rsidR="006B0491" w:rsidRPr="002004EE" w:rsidRDefault="009966A7" w:rsidP="00456E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АР 01.  </w:t>
            </w:r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Приймати ефективні рішення для управління економічними об’єктами чи процесами, формувати рекомендації щодо удосконалення управління </w:t>
            </w:r>
            <w:proofErr w:type="spellStart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>макро-</w:t>
            </w:r>
            <w:proofErr w:type="spellEnd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>мікрорівнях</w:t>
            </w:r>
            <w:proofErr w:type="spellEnd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10914" w:type="dxa"/>
          </w:tcPr>
          <w:p w:rsidR="00BB4FC6" w:rsidRDefault="00BB4FC6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 01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.1: знати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швидкозростаючих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7557" w:rsidRPr="003D01FF" w:rsidRDefault="00BB4FC6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 01.2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формувати конкурентну ст</w:t>
            </w:r>
            <w:r w:rsidRPr="00BB4F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ратегі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галузях, які перебувають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стадії зрілості</w:t>
            </w:r>
          </w:p>
          <w:p w:rsidR="00CA7557" w:rsidRPr="003D01FF" w:rsidRDefault="00CA7557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конкурентні стратегії для фірм, які діють у галузях, що перебувають у стані стагнації</w:t>
            </w:r>
          </w:p>
          <w:p w:rsidR="00CA7557" w:rsidRPr="003D01FF" w:rsidRDefault="00CA7557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або спаду; </w:t>
            </w:r>
          </w:p>
          <w:p w:rsidR="00CA7557" w:rsidRPr="003D01FF" w:rsidRDefault="00BB4FC6" w:rsidP="00456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 01.3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усвідомити сутність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авного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</w:t>
            </w:r>
            <w:r w:rsidR="00CA7557" w:rsidRPr="003D0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>макро-</w:t>
            </w:r>
            <w:proofErr w:type="spellEnd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>мікрорівнях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0491" w:rsidRPr="009E737E" w:rsidRDefault="006B0491" w:rsidP="009E737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0491" w:rsidRPr="00CA7557" w:rsidTr="001D456E">
        <w:tc>
          <w:tcPr>
            <w:tcW w:w="3402" w:type="dxa"/>
          </w:tcPr>
          <w:p w:rsidR="006B0491" w:rsidRPr="002004EE" w:rsidRDefault="009966A7" w:rsidP="00456E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 02. 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Розробляти і використовувати 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економіко-математичні та інформаційні методи, програмне забезпечення виробничого та освітнього процесів в умовах стрімкого розвитку інформаційних технологій.</w:t>
            </w:r>
          </w:p>
        </w:tc>
        <w:tc>
          <w:tcPr>
            <w:tcW w:w="10914" w:type="dxa"/>
          </w:tcPr>
          <w:p w:rsidR="00CA7557" w:rsidRPr="00CA0019" w:rsidRDefault="00CA7557" w:rsidP="00CA7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АР 02.1: знати та вміти застосовувати 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економіко-математичн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ий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інструментарій дослідження складових прийняття й виконання стратегічних і тактичних господарських 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рішень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конкурентних умовах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7557" w:rsidRPr="00CA0019" w:rsidRDefault="00CA7557" w:rsidP="00CA7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 02.2: вміти проводити економічний аналіз з використанням теоретичних та прикладних досягнень в сфері управління підприємствами;</w:t>
            </w:r>
          </w:p>
          <w:p w:rsidR="006B0491" w:rsidRPr="009E737E" w:rsidRDefault="00CA7557" w:rsidP="00BB4F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 02.3: вміти  викор</w:t>
            </w:r>
            <w:r w:rsidR="00BB4F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истовувати сучасні цифрові 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технології обміну та розповсюдження </w:t>
            </w:r>
            <w:r w:rsidR="006534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інформації в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сфері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конкурентоспроможністю </w:t>
            </w:r>
            <w:r w:rsidRPr="00CA00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підприємства.  </w:t>
            </w:r>
          </w:p>
        </w:tc>
      </w:tr>
      <w:tr w:rsidR="006B0491" w:rsidRPr="009E737E" w:rsidTr="001D456E">
        <w:tc>
          <w:tcPr>
            <w:tcW w:w="3402" w:type="dxa"/>
          </w:tcPr>
          <w:p w:rsidR="006B0491" w:rsidRPr="002004EE" w:rsidRDefault="009966A7" w:rsidP="00456E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АР 03. </w:t>
            </w: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Здійснювати багатофакторний аналіз вихідних даних, вибір матеріалів, виконувати необхідні розрахунки в галузі спеціалізації з урахуванням інновацій, комплексності та невизначеності умов.</w:t>
            </w:r>
          </w:p>
        </w:tc>
        <w:tc>
          <w:tcPr>
            <w:tcW w:w="10914" w:type="dxa"/>
          </w:tcPr>
          <w:p w:rsidR="00CA7557" w:rsidRPr="00BB4FC6" w:rsidRDefault="00CA7557" w:rsidP="00CA75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 03.1: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аналізувати вплив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зовнішніх</w:t>
            </w:r>
            <w:proofErr w:type="spellEnd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внутрішніх</w:t>
            </w:r>
            <w:proofErr w:type="spellEnd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факторів</w:t>
            </w:r>
            <w:proofErr w:type="spellEnd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конкурентоспроможність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ідприємства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A7557" w:rsidRPr="00BB4FC6" w:rsidRDefault="00CA7557" w:rsidP="00025B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 03.2: вміти обґрунтовувати орган</w:t>
            </w:r>
            <w:r w:rsidR="00BB4FC6" w:rsidRP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ізаційні та управлінські зміни 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структурі 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сучасної цифрової</w:t>
            </w:r>
            <w:r w:rsidRP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економіки, спрямовані на забезпечення конкурентоспроможності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підприємства</w:t>
            </w:r>
            <w:r w:rsidRP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CA7557" w:rsidRPr="003D01FF" w:rsidRDefault="00CA7557" w:rsidP="00025B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 03.3: знати та </w:t>
            </w:r>
            <w:proofErr w:type="spellStart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вміти</w:t>
            </w:r>
            <w:proofErr w:type="spellEnd"/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юва</w:t>
            </w:r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впливають</w:t>
            </w:r>
            <w:proofErr w:type="spellEnd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конкурентну</w:t>
            </w:r>
            <w:proofErr w:type="spellEnd"/>
            <w:r w:rsidR="00025B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ідприємства</w:t>
            </w:r>
            <w:r w:rsidRPr="003D01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0491" w:rsidRPr="009E737E" w:rsidRDefault="006B0491" w:rsidP="00CA75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456E" w:rsidRPr="004D0B6C" w:rsidTr="001D456E">
        <w:tc>
          <w:tcPr>
            <w:tcW w:w="3402" w:type="dxa"/>
          </w:tcPr>
          <w:p w:rsidR="001D456E" w:rsidRPr="002004EE" w:rsidRDefault="009966A7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004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АР 04. </w:t>
            </w:r>
            <w:r w:rsidRPr="002004EE">
              <w:rPr>
                <w:rFonts w:ascii="Times New Roman" w:hAnsi="Times New Roman"/>
                <w:sz w:val="28"/>
                <w:szCs w:val="28"/>
                <w:lang w:val="uk-UA"/>
              </w:rPr>
              <w:t>Формувати та приймати соціально-орієнтовані та соціально-адаптовані управлінські рішення  для ефективного розвитку суб’єктів господарювання.</w:t>
            </w:r>
          </w:p>
        </w:tc>
        <w:tc>
          <w:tcPr>
            <w:tcW w:w="10914" w:type="dxa"/>
          </w:tcPr>
          <w:p w:rsidR="00CA7557" w:rsidRPr="00CA0019" w:rsidRDefault="00CA7557" w:rsidP="00CA75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 04.1: вміти формувати та обґрунтовувати  комплексні управлінські рішення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корегувати їх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25B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сучасних умов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господарювання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CA7557" w:rsidRPr="00CA0019" w:rsidRDefault="00CA7557" w:rsidP="00CA75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 04.2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знати  су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часні  теорії сталого розвитку 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економіки 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задля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A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та прийняття соціально-орієнтованих та соціально-адаптованих управлінських  рішен</w:t>
            </w:r>
            <w:r w:rsidR="00BB4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CA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B4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</w:t>
            </w:r>
            <w:r w:rsidRPr="00CA0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ефективного розвитку </w:t>
            </w:r>
            <w:r w:rsidR="00BB4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сучасних підприємств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D456E" w:rsidRPr="007E163A" w:rsidRDefault="00CA7557" w:rsidP="00456E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 04.3: вміти розробляти 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схеми 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прийняття рішення з метою забезпечення </w:t>
            </w:r>
            <w:r w:rsidR="00BB4F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конкурентоспроможності </w:t>
            </w:r>
            <w:r w:rsidRPr="00CA0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підприємства;</w:t>
            </w:r>
          </w:p>
        </w:tc>
      </w:tr>
    </w:tbl>
    <w:p w:rsidR="00BB4FC6" w:rsidRDefault="00BB4FC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Лекції</w:t>
            </w:r>
          </w:p>
        </w:tc>
        <w:tc>
          <w:tcPr>
            <w:tcW w:w="2552" w:type="dxa"/>
          </w:tcPr>
          <w:p w:rsidR="00A54EFC" w:rsidRPr="00A54EFC" w:rsidRDefault="00187820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6708C7" w:rsidP="00A54EF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61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Вхідний контроль, викладення основного матеріалу,опитування, дискусія, бесіда, підсумковий контроль.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B2021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6708C7" w:rsidP="00DB497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61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Опитування, тестування, письмова індивідуальна робота, тренінги, </w:t>
            </w:r>
            <w:r w:rsidR="00DD6EF9" w:rsidRPr="00DB49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письмова контрольна робота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DD6EF9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B20212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DB4976" w:rsidP="00DB497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708C7" w:rsidRPr="00C261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кладання словника основних термінів, робота в системі дистанційного навчання, огляд наукових періодичних видань,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6EF9" w:rsidRPr="00DB49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реферат, 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6EF9" w:rsidRPr="00DB49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B20212" w:rsidP="00DD6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DD6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годин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92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6708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Підсумковий контроль: </w:t>
            </w:r>
            <w:r w:rsidR="00DD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="006708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курсовий проект</w:t>
            </w:r>
          </w:p>
        </w:tc>
      </w:tr>
    </w:tbl>
    <w:p w:rsidR="00B743B2" w:rsidRPr="005E43F9" w:rsidRDefault="005E43F9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0845D4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6. Ознаки 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="000845D4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D1B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3A4DA8" w:rsidRDefault="00F70573" w:rsidP="00D920A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3A4DA8" w:rsidRDefault="00DD1BF9" w:rsidP="006D6E29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4DA8">
              <w:rPr>
                <w:rFonts w:ascii="Times New Roman" w:hAnsi="Times New Roman"/>
                <w:sz w:val="28"/>
                <w:szCs w:val="28"/>
                <w:lang w:val="uk-UA"/>
              </w:rPr>
              <w:t>Спеціальні</w:t>
            </w:r>
            <w:bookmarkStart w:id="0" w:name="_GoBack"/>
            <w:bookmarkEnd w:id="0"/>
            <w:r w:rsidRPr="003A4DA8">
              <w:rPr>
                <w:rFonts w:ascii="Times New Roman" w:hAnsi="Times New Roman"/>
                <w:sz w:val="28"/>
                <w:szCs w:val="28"/>
                <w:lang w:val="uk-UA"/>
              </w:rPr>
              <w:t>сть 015 Професійна освіта (Економіка</w:t>
            </w:r>
            <w:r w:rsidRPr="003A4D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D1B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</w:tbl>
    <w:p w:rsidR="00385F38" w:rsidRDefault="00385F38" w:rsidP="00D920A2">
      <w:pPr>
        <w:pStyle w:val="Default"/>
        <w:jc w:val="both"/>
        <w:rPr>
          <w:rFonts w:eastAsia="Times New Roman"/>
          <w:b/>
          <w:sz w:val="28"/>
          <w:szCs w:val="28"/>
          <w:lang w:val="uk-UA"/>
        </w:rPr>
      </w:pPr>
    </w:p>
    <w:p w:rsidR="00B743B2" w:rsidRPr="00C05390" w:rsidRDefault="007B77B4" w:rsidP="00D920A2">
      <w:pPr>
        <w:pStyle w:val="Default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</w:t>
      </w:r>
      <w:r w:rsidR="000845D4" w:rsidRPr="00ED1809">
        <w:rPr>
          <w:rFonts w:eastAsia="Times New Roman"/>
          <w:b/>
          <w:sz w:val="28"/>
          <w:szCs w:val="28"/>
          <w:lang w:val="uk-UA"/>
        </w:rPr>
        <w:t xml:space="preserve">7. </w:t>
      </w:r>
      <w:proofErr w:type="spellStart"/>
      <w:r w:rsidR="000845D4" w:rsidRPr="00ED1809">
        <w:rPr>
          <w:rFonts w:eastAsia="Times New Roman"/>
          <w:b/>
          <w:sz w:val="28"/>
          <w:szCs w:val="28"/>
          <w:lang w:val="uk-UA"/>
        </w:rPr>
        <w:t>Пререквізити</w:t>
      </w:r>
      <w:proofErr w:type="spellEnd"/>
      <w:r w:rsidR="000845D4" w:rsidRPr="00ED1809">
        <w:rPr>
          <w:rFonts w:eastAsia="Times New Roman"/>
          <w:b/>
          <w:sz w:val="28"/>
          <w:szCs w:val="28"/>
          <w:lang w:val="uk-UA"/>
        </w:rPr>
        <w:t xml:space="preserve"> </w:t>
      </w:r>
      <w:r w:rsidR="00D47007">
        <w:rPr>
          <w:rFonts w:eastAsia="Times New Roman"/>
          <w:b/>
          <w:sz w:val="28"/>
          <w:szCs w:val="28"/>
          <w:lang w:val="uk-UA"/>
        </w:rPr>
        <w:t>–</w:t>
      </w:r>
      <w:r w:rsidR="000845D4" w:rsidRPr="00ED1809">
        <w:rPr>
          <w:rFonts w:eastAsia="Times New Roman"/>
          <w:b/>
          <w:sz w:val="28"/>
          <w:szCs w:val="28"/>
          <w:lang w:val="uk-UA"/>
        </w:rPr>
        <w:t xml:space="preserve"> </w:t>
      </w:r>
      <w:r w:rsidR="00D47007">
        <w:rPr>
          <w:rFonts w:eastAsia="Times New Roman"/>
          <w:sz w:val="28"/>
          <w:szCs w:val="28"/>
          <w:lang w:val="uk-UA"/>
        </w:rPr>
        <w:t>Е</w:t>
      </w:r>
      <w:r w:rsidR="00D47007" w:rsidRPr="00D47007">
        <w:rPr>
          <w:rFonts w:eastAsia="Times New Roman"/>
          <w:sz w:val="28"/>
          <w:szCs w:val="28"/>
          <w:lang w:val="uk-UA"/>
        </w:rPr>
        <w:t xml:space="preserve">кономіка підприємства, </w:t>
      </w:r>
      <w:r w:rsidR="00D47007">
        <w:rPr>
          <w:rFonts w:eastAsia="Times New Roman"/>
          <w:sz w:val="28"/>
          <w:szCs w:val="28"/>
          <w:lang w:val="uk-UA"/>
        </w:rPr>
        <w:t>Ф</w:t>
      </w:r>
      <w:r w:rsidR="00D47007" w:rsidRPr="00D47007">
        <w:rPr>
          <w:rFonts w:eastAsia="Times New Roman"/>
          <w:sz w:val="28"/>
          <w:szCs w:val="28"/>
          <w:lang w:val="uk-UA"/>
        </w:rPr>
        <w:t xml:space="preserve">інансовий </w:t>
      </w:r>
      <w:r w:rsidR="00D47007">
        <w:rPr>
          <w:rFonts w:eastAsia="Times New Roman"/>
          <w:sz w:val="28"/>
          <w:szCs w:val="28"/>
          <w:lang w:val="uk-UA"/>
        </w:rPr>
        <w:t xml:space="preserve">менеджмент, </w:t>
      </w:r>
      <w:proofErr w:type="spellStart"/>
      <w:r w:rsidR="00D920A2" w:rsidRPr="00D920A2">
        <w:rPr>
          <w:sz w:val="28"/>
          <w:szCs w:val="28"/>
        </w:rPr>
        <w:t>Вища</w:t>
      </w:r>
      <w:proofErr w:type="spellEnd"/>
      <w:r w:rsidR="00D920A2" w:rsidRPr="00D920A2">
        <w:rPr>
          <w:sz w:val="28"/>
          <w:szCs w:val="28"/>
        </w:rPr>
        <w:t xml:space="preserve"> математика</w:t>
      </w:r>
      <w:r w:rsidR="00D920A2">
        <w:rPr>
          <w:sz w:val="28"/>
          <w:szCs w:val="28"/>
        </w:rPr>
        <w:t xml:space="preserve">, </w:t>
      </w:r>
      <w:r w:rsidR="00D47007">
        <w:rPr>
          <w:rFonts w:eastAsia="Times New Roman"/>
          <w:sz w:val="28"/>
          <w:szCs w:val="28"/>
          <w:lang w:val="uk-UA"/>
        </w:rPr>
        <w:t>С</w:t>
      </w:r>
      <w:r w:rsidR="00D920A2">
        <w:rPr>
          <w:rFonts w:eastAsia="Times New Roman"/>
          <w:sz w:val="28"/>
          <w:szCs w:val="28"/>
          <w:lang w:val="uk-UA"/>
        </w:rPr>
        <w:t>татистика</w:t>
      </w:r>
      <w:r w:rsidR="00C0539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D423F" w:rsidRPr="00C05390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 w:rsidRPr="00D47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 w:rsidRPr="00D470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FC1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A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Антикризове управління, Фінансовий аналіз, </w:t>
      </w:r>
      <w:r w:rsidR="00D92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Проектний аналіз</w:t>
      </w:r>
      <w:r w:rsidR="009A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Стратегічне управління на підприємстві</w:t>
      </w:r>
      <w:r w:rsidR="00C05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FD423F" w:rsidRPr="00F55C57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7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0845D4" w:rsidRPr="009A7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9A7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="005E4C4D" w:rsidRPr="009A7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="009A7BD1" w:rsidRPr="009A7B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147D8A" w:rsidRDefault="001E697F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0845D4" w:rsidRP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Політики курсу </w:t>
      </w:r>
      <w:r w:rsidR="00D5105E" w:rsidRP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="000845D4" w:rsidRP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5105E">
        <w:rPr>
          <w:rFonts w:ascii="Times New Roman" w:eastAsia="Times New Roman" w:hAnsi="Times New Roman" w:cs="Times New Roman"/>
          <w:sz w:val="28"/>
          <w:szCs w:val="28"/>
          <w:lang w:val="uk-UA"/>
        </w:rPr>
        <w:t>див.</w:t>
      </w:r>
      <w:r w:rsidR="000845D4" w:rsidRPr="00C053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Політик</w:t>
      </w:r>
      <w:r w:rsidR="00D5105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845D4" w:rsidRPr="00C053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академічної доброчесності, специфічні політики </w:t>
      </w:r>
      <w:r w:rsidR="00ED1809" w:rsidRPr="00147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освітньої </w:t>
      </w:r>
      <w:r w:rsidR="00D5105E" w:rsidRPr="00C0539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C053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5105E" w:rsidRPr="00C053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47D8A" w:rsidRPr="00C05390" w:rsidRDefault="00147D8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3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C053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p w:rsidR="00B62E61" w:rsidRDefault="00B62E61" w:rsidP="00B62E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1031"/>
        <w:gridCol w:w="2967"/>
        <w:gridCol w:w="9898"/>
        <w:gridCol w:w="1124"/>
      </w:tblGrid>
      <w:tr w:rsidR="00A4299C" w:rsidRPr="00F62EA8" w:rsidTr="002B59F5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967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9898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2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85282F">
        <w:tc>
          <w:tcPr>
            <w:tcW w:w="15020" w:type="dxa"/>
            <w:gridSpan w:val="4"/>
          </w:tcPr>
          <w:p w:rsidR="002B59F5" w:rsidRPr="002C72F4" w:rsidRDefault="0085282F" w:rsidP="002B59F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1.</w:t>
            </w: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72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економіко-математичного моделювання та використання їх для моделювання макроекономічних процесів і систем </w:t>
            </w:r>
          </w:p>
        </w:tc>
      </w:tr>
      <w:tr w:rsidR="00BD741C" w:rsidRPr="00F62EA8" w:rsidTr="002B59F5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7" w:type="dxa"/>
          </w:tcPr>
          <w:p w:rsidR="00BD741C" w:rsidRPr="002C72F4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9898" w:type="dxa"/>
          </w:tcPr>
          <w:p w:rsidR="00BD741C" w:rsidRPr="002C72F4" w:rsidRDefault="0085282F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методи як основа для прийняття управлінських рішень</w:t>
            </w:r>
            <w:r w:rsidRPr="002C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BD741C" w:rsidRPr="0037463D" w:rsidRDefault="00B5445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4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D741C" w:rsidRPr="002C72F4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9898" w:type="dxa"/>
          </w:tcPr>
          <w:p w:rsidR="00BD741C" w:rsidRPr="002C72F4" w:rsidRDefault="0085282F" w:rsidP="002C72F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як об'єкт математичного моделювання.</w:t>
            </w:r>
          </w:p>
        </w:tc>
        <w:tc>
          <w:tcPr>
            <w:tcW w:w="1124" w:type="dxa"/>
          </w:tcPr>
          <w:p w:rsidR="00BD741C" w:rsidRPr="0037463D" w:rsidRDefault="00B5445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4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D741C" w:rsidRPr="002C72F4" w:rsidRDefault="00BD741C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9898" w:type="dxa"/>
          </w:tcPr>
          <w:p w:rsidR="00687281" w:rsidRPr="002C72F4" w:rsidRDefault="00B5467E" w:rsidP="006A6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методи як основа для прийняття управлінських рішень</w:t>
            </w:r>
            <w:r w:rsidRPr="002C7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BD741C" w:rsidRPr="0037463D" w:rsidRDefault="00B5445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4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D741C" w:rsidRPr="002C72F4" w:rsidRDefault="00BD741C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9898" w:type="dxa"/>
          </w:tcPr>
          <w:p w:rsidR="00BD741C" w:rsidRPr="002C72F4" w:rsidRDefault="00B5467E" w:rsidP="00D41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підготовки рішення. Огляд математичних методів які застосовуються при підготовці управлінського рішення.</w:t>
            </w:r>
          </w:p>
        </w:tc>
        <w:tc>
          <w:tcPr>
            <w:tcW w:w="1124" w:type="dxa"/>
          </w:tcPr>
          <w:p w:rsidR="00BD741C" w:rsidRPr="0037463D" w:rsidRDefault="00015C1A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D741C" w:rsidRPr="00F62EA8" w:rsidTr="002B59F5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7" w:type="dxa"/>
          </w:tcPr>
          <w:p w:rsidR="00BD741C" w:rsidRPr="002C72F4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9898" w:type="dxa"/>
          </w:tcPr>
          <w:p w:rsidR="00BD741C" w:rsidRPr="002C72F4" w:rsidRDefault="0085282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функція.</w:t>
            </w:r>
          </w:p>
        </w:tc>
        <w:tc>
          <w:tcPr>
            <w:tcW w:w="1124" w:type="dxa"/>
          </w:tcPr>
          <w:p w:rsidR="00BD741C" w:rsidRPr="0037463D" w:rsidRDefault="00015C1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D741C" w:rsidRPr="002C72F4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9898" w:type="dxa"/>
          </w:tcPr>
          <w:p w:rsidR="00BD741C" w:rsidRPr="002C72F4" w:rsidRDefault="006125CA" w:rsidP="002C7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Економіка як об</w:t>
            </w: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математичного моделювання.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4" w:type="dxa"/>
          </w:tcPr>
          <w:p w:rsidR="00BD741C" w:rsidRPr="0037463D" w:rsidRDefault="00015C1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D741C" w:rsidRPr="002C72F4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2</w:t>
            </w:r>
          </w:p>
        </w:tc>
        <w:tc>
          <w:tcPr>
            <w:tcW w:w="9898" w:type="dxa"/>
          </w:tcPr>
          <w:p w:rsidR="00BD741C" w:rsidRPr="002C72F4" w:rsidRDefault="00B5467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економіки як об'єкта моделювання. Види економіко-математичних моделей. Структура економіки як об'єкта математичного моделювання.</w:t>
            </w:r>
          </w:p>
        </w:tc>
        <w:tc>
          <w:tcPr>
            <w:tcW w:w="1124" w:type="dxa"/>
          </w:tcPr>
          <w:p w:rsidR="00BD741C" w:rsidRPr="0037463D" w:rsidRDefault="00015C1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D741C" w:rsidRPr="00F62EA8" w:rsidTr="002B59F5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7" w:type="dxa"/>
          </w:tcPr>
          <w:p w:rsidR="00BD741C" w:rsidRPr="002C72F4" w:rsidRDefault="00F8358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B87E92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9898" w:type="dxa"/>
          </w:tcPr>
          <w:p w:rsidR="00BD741C" w:rsidRPr="002C72F4" w:rsidRDefault="0085282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макроекономіки. Модель Леонтьева (міжгалузевий баланс).</w:t>
            </w:r>
          </w:p>
        </w:tc>
        <w:tc>
          <w:tcPr>
            <w:tcW w:w="1124" w:type="dxa"/>
          </w:tcPr>
          <w:p w:rsidR="00BD741C" w:rsidRPr="0037463D" w:rsidRDefault="00015C1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87E92" w:rsidRPr="002C72F4" w:rsidRDefault="00F8358B" w:rsidP="002C7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898" w:type="dxa"/>
          </w:tcPr>
          <w:p w:rsidR="002C72F4" w:rsidRPr="002C72F4" w:rsidRDefault="002C72F4" w:rsidP="002C72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Модель Леонтьева.</w:t>
            </w:r>
          </w:p>
        </w:tc>
        <w:tc>
          <w:tcPr>
            <w:tcW w:w="1124" w:type="dxa"/>
          </w:tcPr>
          <w:p w:rsidR="00BD741C" w:rsidRPr="0037463D" w:rsidRDefault="00015C1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D741C" w:rsidRPr="00F62EA8" w:rsidTr="002B59F5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D741C" w:rsidRPr="002C72F4" w:rsidRDefault="00F8358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898" w:type="dxa"/>
          </w:tcPr>
          <w:p w:rsidR="00BD741C" w:rsidRPr="002C72F4" w:rsidRDefault="00B5467E" w:rsidP="00D41A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міжгалузевого балансу. Чиста галузь. Технологічна матриця. Схема міжгалузевого балансу виробництва і розподілу продукції. Економіко-математична модель міжгалузевого балансу.</w:t>
            </w:r>
          </w:p>
          <w:p w:rsidR="00B5467E" w:rsidRPr="002C72F4" w:rsidRDefault="00B5467E" w:rsidP="00D41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Коефіцієнти прямих матеріальних витрат. Види задач, розв'язуваних за допомогою моделі Леонтьева.</w:t>
            </w:r>
          </w:p>
        </w:tc>
        <w:tc>
          <w:tcPr>
            <w:tcW w:w="1124" w:type="dxa"/>
          </w:tcPr>
          <w:p w:rsidR="00BD741C" w:rsidRPr="0037463D" w:rsidRDefault="00015C1A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8358B" w:rsidRPr="00F62EA8" w:rsidTr="002B59F5">
        <w:tc>
          <w:tcPr>
            <w:tcW w:w="1031" w:type="dxa"/>
            <w:vMerge w:val="restart"/>
          </w:tcPr>
          <w:p w:rsidR="00F8358B" w:rsidRDefault="00F8358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8358B" w:rsidRDefault="00F8358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8358B" w:rsidRPr="00F62EA8" w:rsidRDefault="00F8358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7" w:type="dxa"/>
          </w:tcPr>
          <w:p w:rsidR="00F8358B" w:rsidRPr="002C72F4" w:rsidRDefault="00F8358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B87E92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898" w:type="dxa"/>
          </w:tcPr>
          <w:p w:rsidR="00F8358B" w:rsidRPr="002C72F4" w:rsidRDefault="0085282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Глобальне моделювання.</w:t>
            </w:r>
          </w:p>
        </w:tc>
        <w:tc>
          <w:tcPr>
            <w:tcW w:w="1124" w:type="dxa"/>
          </w:tcPr>
          <w:p w:rsidR="00F8358B" w:rsidRPr="0037463D" w:rsidRDefault="00B5445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4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8358B" w:rsidRPr="00F62EA8" w:rsidTr="002B59F5">
        <w:tc>
          <w:tcPr>
            <w:tcW w:w="1031" w:type="dxa"/>
            <w:vMerge/>
          </w:tcPr>
          <w:p w:rsidR="00F8358B" w:rsidRPr="00F62EA8" w:rsidRDefault="00F8358B" w:rsidP="00F83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F8358B" w:rsidRPr="002C72F4" w:rsidRDefault="00F8358B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9898" w:type="dxa"/>
          </w:tcPr>
          <w:p w:rsidR="00F8358B" w:rsidRPr="002C72F4" w:rsidRDefault="00B5467E" w:rsidP="006A6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Глобальне моделювання економічних процесів.</w:t>
            </w:r>
          </w:p>
        </w:tc>
        <w:tc>
          <w:tcPr>
            <w:tcW w:w="1124" w:type="dxa"/>
          </w:tcPr>
          <w:p w:rsidR="00F8358B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8358B" w:rsidRPr="00F62EA8" w:rsidTr="002B59F5">
        <w:tc>
          <w:tcPr>
            <w:tcW w:w="1031" w:type="dxa"/>
            <w:vMerge/>
          </w:tcPr>
          <w:p w:rsidR="00F8358B" w:rsidRPr="00F62EA8" w:rsidRDefault="00F8358B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F8358B" w:rsidRPr="002C72F4" w:rsidRDefault="00F8358B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9898" w:type="dxa"/>
          </w:tcPr>
          <w:p w:rsidR="00F8358B" w:rsidRPr="002C72F4" w:rsidRDefault="00B5467E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задач лінійного програмування.</w:t>
            </w:r>
          </w:p>
        </w:tc>
        <w:tc>
          <w:tcPr>
            <w:tcW w:w="1124" w:type="dxa"/>
          </w:tcPr>
          <w:p w:rsidR="00F8358B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E5629" w:rsidRPr="002C72F4" w:rsidTr="0085282F">
        <w:tc>
          <w:tcPr>
            <w:tcW w:w="15020" w:type="dxa"/>
            <w:gridSpan w:val="4"/>
          </w:tcPr>
          <w:p w:rsidR="00DE5629" w:rsidRPr="002C72F4" w:rsidRDefault="00B87E92" w:rsidP="00DE5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</w:t>
            </w:r>
            <w:r w:rsidR="00DE5629"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B20212"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="00DE5629"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 w:rsidR="00F42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B20212"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DE5629"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B20212"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DE5629"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</w:t>
            </w:r>
            <w:r w:rsidR="002C72F4"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A447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52</w:t>
            </w:r>
            <w:r w:rsidR="00DE5629"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  <w:p w:rsidR="00B87E92" w:rsidRPr="002C72F4" w:rsidRDefault="00B87E92" w:rsidP="00DE5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E5629" w:rsidRPr="002C72F4" w:rsidRDefault="0085282F" w:rsidP="002B59F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</w:t>
            </w: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72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Мікроекономічні процеси і системи та їх математичне моделювання  </w:t>
            </w:r>
          </w:p>
        </w:tc>
      </w:tr>
      <w:tr w:rsidR="00DE5629" w:rsidRPr="002C72F4" w:rsidTr="002B59F5">
        <w:tc>
          <w:tcPr>
            <w:tcW w:w="1031" w:type="dxa"/>
            <w:vMerge w:val="restart"/>
          </w:tcPr>
          <w:p w:rsidR="00DE5629" w:rsidRPr="002C72F4" w:rsidRDefault="002C72F4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67" w:type="dxa"/>
          </w:tcPr>
          <w:p w:rsidR="00DE5629" w:rsidRPr="002C72F4" w:rsidRDefault="00DE5629" w:rsidP="00852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B87E92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282F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98" w:type="dxa"/>
          </w:tcPr>
          <w:p w:rsidR="00DE5629" w:rsidRPr="002C72F4" w:rsidRDefault="0085282F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Мікроекономічні моделі. Функція корисності споживача.  </w:t>
            </w:r>
          </w:p>
        </w:tc>
        <w:tc>
          <w:tcPr>
            <w:tcW w:w="1124" w:type="dxa"/>
          </w:tcPr>
          <w:p w:rsidR="00DE5629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629" w:rsidRPr="002C72F4" w:rsidTr="002B59F5">
        <w:tc>
          <w:tcPr>
            <w:tcW w:w="1031" w:type="dxa"/>
            <w:vMerge/>
          </w:tcPr>
          <w:p w:rsidR="00DE5629" w:rsidRPr="002C72F4" w:rsidRDefault="00DE5629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85282F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98" w:type="dxa"/>
          </w:tcPr>
          <w:p w:rsidR="00DE5629" w:rsidRPr="002C72F4" w:rsidRDefault="00B5467E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Мікроекономічні моделі. Функція корисності споживача.  </w:t>
            </w:r>
          </w:p>
        </w:tc>
        <w:tc>
          <w:tcPr>
            <w:tcW w:w="1124" w:type="dxa"/>
          </w:tcPr>
          <w:p w:rsidR="00DE5629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629" w:rsidRPr="002C72F4" w:rsidTr="002B59F5">
        <w:tc>
          <w:tcPr>
            <w:tcW w:w="1031" w:type="dxa"/>
            <w:vMerge/>
          </w:tcPr>
          <w:p w:rsidR="00DE5629" w:rsidRPr="002C72F4" w:rsidRDefault="00DE5629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898" w:type="dxa"/>
          </w:tcPr>
          <w:p w:rsidR="00DE5629" w:rsidRPr="002C72F4" w:rsidRDefault="00B5467E" w:rsidP="006B22E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Простір товарів. Властивості відносин переваги. Властивості функції корисності. Гранична корисність товару. Поверхня байдужності. Норма заміни товару. Бюджетна безліч. Модель поводження споживача.</w:t>
            </w:r>
          </w:p>
        </w:tc>
        <w:tc>
          <w:tcPr>
            <w:tcW w:w="1124" w:type="dxa"/>
          </w:tcPr>
          <w:p w:rsidR="00DE5629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E5629" w:rsidRPr="002C72F4" w:rsidTr="002B59F5">
        <w:tc>
          <w:tcPr>
            <w:tcW w:w="1031" w:type="dxa"/>
            <w:vMerge w:val="restart"/>
          </w:tcPr>
          <w:p w:rsidR="00DE5629" w:rsidRPr="002C72F4" w:rsidRDefault="002C72F4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85282F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898" w:type="dxa"/>
          </w:tcPr>
          <w:p w:rsidR="00DE5629" w:rsidRPr="002C72F4" w:rsidRDefault="0085282F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Мікроекономічні моделі. Модель фірми. Поняття мети фірми.</w:t>
            </w:r>
          </w:p>
        </w:tc>
        <w:tc>
          <w:tcPr>
            <w:tcW w:w="1124" w:type="dxa"/>
          </w:tcPr>
          <w:p w:rsidR="00DE5629" w:rsidRPr="0037463D" w:rsidRDefault="009B375F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629" w:rsidRPr="002C72F4" w:rsidTr="002B59F5">
        <w:tc>
          <w:tcPr>
            <w:tcW w:w="1031" w:type="dxa"/>
            <w:vMerge/>
          </w:tcPr>
          <w:p w:rsidR="00DE5629" w:rsidRPr="002C72F4" w:rsidRDefault="00DE5629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85282F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98" w:type="dxa"/>
          </w:tcPr>
          <w:p w:rsidR="00DE5629" w:rsidRPr="002C72F4" w:rsidRDefault="00B5467E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Мікроекономічні моделі. Модель фірми. Поняття мети фірми.</w:t>
            </w:r>
          </w:p>
        </w:tc>
        <w:tc>
          <w:tcPr>
            <w:tcW w:w="1124" w:type="dxa"/>
          </w:tcPr>
          <w:p w:rsidR="00DE5629" w:rsidRPr="0037463D" w:rsidRDefault="009B375F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629" w:rsidRPr="002C72F4" w:rsidTr="002B59F5">
        <w:tc>
          <w:tcPr>
            <w:tcW w:w="1031" w:type="dxa"/>
            <w:vMerge/>
          </w:tcPr>
          <w:p w:rsidR="00DE5629" w:rsidRPr="002C72F4" w:rsidRDefault="00DE5629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9898" w:type="dxa"/>
          </w:tcPr>
          <w:p w:rsidR="00DE5629" w:rsidRPr="002C72F4" w:rsidRDefault="00B5467E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мети фірми. Виробнича функція фірми. Задача умовного максимуму прибули. Задача безумовного максимуму прибули. Метод рішення задач.</w:t>
            </w:r>
          </w:p>
        </w:tc>
        <w:tc>
          <w:tcPr>
            <w:tcW w:w="1124" w:type="dxa"/>
          </w:tcPr>
          <w:p w:rsidR="00DE5629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E5629" w:rsidRPr="002C72F4" w:rsidTr="002B59F5">
        <w:tc>
          <w:tcPr>
            <w:tcW w:w="1031" w:type="dxa"/>
            <w:vMerge w:val="restart"/>
          </w:tcPr>
          <w:p w:rsidR="00DE5629" w:rsidRPr="002C72F4" w:rsidRDefault="002C72F4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85282F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9898" w:type="dxa"/>
          </w:tcPr>
          <w:p w:rsidR="00DE5629" w:rsidRPr="002C72F4" w:rsidRDefault="0085282F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управління виробництвом.</w:t>
            </w:r>
          </w:p>
        </w:tc>
        <w:tc>
          <w:tcPr>
            <w:tcW w:w="1124" w:type="dxa"/>
          </w:tcPr>
          <w:p w:rsidR="00DE5629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E5629" w:rsidRPr="002C72F4" w:rsidTr="002B59F5">
        <w:tc>
          <w:tcPr>
            <w:tcW w:w="1031" w:type="dxa"/>
            <w:vMerge/>
          </w:tcPr>
          <w:p w:rsidR="00DE5629" w:rsidRPr="002C72F4" w:rsidRDefault="00DE5629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DE5629" w:rsidRPr="002C72F4" w:rsidRDefault="00DE5629" w:rsidP="00F8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  <w:r w:rsidR="0085282F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98" w:type="dxa"/>
          </w:tcPr>
          <w:p w:rsidR="00DE5629" w:rsidRPr="002C72F4" w:rsidRDefault="00B5467E" w:rsidP="00A535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управління виробництвом.</w:t>
            </w:r>
          </w:p>
        </w:tc>
        <w:tc>
          <w:tcPr>
            <w:tcW w:w="1124" w:type="dxa"/>
          </w:tcPr>
          <w:p w:rsidR="00DE5629" w:rsidRPr="0037463D" w:rsidRDefault="00015C1A" w:rsidP="00F83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поняття теорії ігор. Класифікація ігор. Моделі розподілу ресурсів підприємства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5467E" w:rsidRPr="002C72F4" w:rsidTr="002B59F5">
        <w:tc>
          <w:tcPr>
            <w:tcW w:w="1031" w:type="dxa"/>
            <w:vMerge w:val="restart"/>
          </w:tcPr>
          <w:p w:rsidR="00B5467E" w:rsidRPr="002C72F4" w:rsidRDefault="002C72F4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9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</w:t>
            </w:r>
            <w:r w:rsid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гатопараметри</w:t>
            </w: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чної</w:t>
            </w:r>
            <w:proofErr w:type="spellEnd"/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оптимізації.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</w:t>
            </w:r>
            <w:r w:rsid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гатопараметри</w:t>
            </w: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чної</w:t>
            </w:r>
            <w:proofErr w:type="spellEnd"/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оптимізації.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дослідження операцій. Гіпотеза як форма передбачення. 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5467E" w:rsidRPr="002C72F4" w:rsidTr="002B59F5">
        <w:tc>
          <w:tcPr>
            <w:tcW w:w="1031" w:type="dxa"/>
            <w:vMerge w:val="restart"/>
          </w:tcPr>
          <w:p w:rsidR="00B5467E" w:rsidRPr="002C72F4" w:rsidRDefault="002C72F4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10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ситуації з декількома учасниками.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ситуації з декількома учасниками.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прогнозу в сучасної економіці країни.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5467E" w:rsidRPr="002C72F4" w:rsidTr="002B59F5">
        <w:tc>
          <w:tcPr>
            <w:tcW w:w="1031" w:type="dxa"/>
            <w:vMerge w:val="restart"/>
          </w:tcPr>
          <w:p w:rsidR="00B5467E" w:rsidRPr="002C72F4" w:rsidRDefault="002C72F4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11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прогнозу та методів прогнозування.</w:t>
            </w:r>
          </w:p>
        </w:tc>
        <w:tc>
          <w:tcPr>
            <w:tcW w:w="1124" w:type="dxa"/>
          </w:tcPr>
          <w:p w:rsidR="00B5467E" w:rsidRPr="0037463D" w:rsidRDefault="009B375F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прогнозу та методів прогнозування.</w:t>
            </w:r>
          </w:p>
        </w:tc>
        <w:tc>
          <w:tcPr>
            <w:tcW w:w="1124" w:type="dxa"/>
          </w:tcPr>
          <w:p w:rsidR="00B5467E" w:rsidRPr="0037463D" w:rsidRDefault="009B375F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5467E" w:rsidRPr="002C72F4" w:rsidTr="002B59F5">
        <w:tc>
          <w:tcPr>
            <w:tcW w:w="1031" w:type="dxa"/>
            <w:vMerge/>
          </w:tcPr>
          <w:p w:rsidR="00B5467E" w:rsidRPr="002C72F4" w:rsidRDefault="00B5467E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2C72F4" w:rsidRPr="002C72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9898" w:type="dxa"/>
          </w:tcPr>
          <w:p w:rsidR="00B5467E" w:rsidRPr="002C72F4" w:rsidRDefault="00B5467E" w:rsidP="00B54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підходи та методи прогнозування</w:t>
            </w:r>
            <w:r w:rsidR="006125CA" w:rsidRPr="002C7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4" w:type="dxa"/>
          </w:tcPr>
          <w:p w:rsidR="00B5467E" w:rsidRPr="0037463D" w:rsidRDefault="00015C1A" w:rsidP="00B54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70573" w:rsidRPr="002C72F4" w:rsidTr="00F70573">
        <w:trPr>
          <w:trHeight w:val="273"/>
        </w:trPr>
        <w:tc>
          <w:tcPr>
            <w:tcW w:w="15020" w:type="dxa"/>
            <w:gridSpan w:val="4"/>
            <w:vAlign w:val="center"/>
          </w:tcPr>
          <w:p w:rsidR="00F70573" w:rsidRPr="002C72F4" w:rsidRDefault="00F70573" w:rsidP="00F70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Всього за змістовий модуль 2 – 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68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F70573" w:rsidRPr="002C72F4" w:rsidTr="00F70573">
        <w:tc>
          <w:tcPr>
            <w:tcW w:w="15020" w:type="dxa"/>
            <w:gridSpan w:val="4"/>
            <w:vAlign w:val="center"/>
          </w:tcPr>
          <w:p w:rsidR="00F70573" w:rsidRPr="00F70573" w:rsidRDefault="00F70573" w:rsidP="00F70573">
            <w:pPr>
              <w:ind w:firstLine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Всього з навчальної дисципліни  – 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0 год. (лекцій – 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Pr="00B202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2C72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2B59F5" w:rsidRDefault="002B59F5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097C93" w:rsidRPr="00F70573">
        <w:rPr>
          <w:rFonts w:ascii="Times New Roman" w:eastAsia="Times New Roman" w:hAnsi="Times New Roman" w:cs="Times New Roman"/>
          <w:sz w:val="28"/>
          <w:szCs w:val="28"/>
          <w:lang w:val="uk-UA"/>
        </w:rPr>
        <w:t>іспит - 73/27</w:t>
      </w:r>
      <w:r w:rsidR="00097C93" w:rsidRPr="009E737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385F3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</w:t>
            </w:r>
            <w:r w:rsidR="00385F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/робота в системі дистанційної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DF4713" w:rsidRPr="00DF4713" w:rsidRDefault="00DF4713" w:rsidP="00FC17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FC17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C1DF5" w:rsidRDefault="00DC1DF5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049" w:type="dxa"/>
          </w:tcPr>
          <w:p w:rsidR="00DF4713" w:rsidRPr="00DC1DF5" w:rsidRDefault="00DC1DF5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1559" w:type="dxa"/>
          </w:tcPr>
          <w:p w:rsidR="00DF4713" w:rsidRPr="00DF4713" w:rsidRDefault="00DC1DF5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157407" w:rsidRDefault="00157407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DF4713" w:rsidRDefault="00DC1DF5" w:rsidP="00DC1D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Написання реферату (есе</w:t>
            </w:r>
            <w:r w:rsid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DF4713" w:rsidRPr="00DF4713" w:rsidRDefault="002414B3" w:rsidP="00DC1D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157407" w:rsidRDefault="00157407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DF4713" w:rsidRDefault="00DF4713" w:rsidP="0031006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 реферату</w:t>
            </w:r>
            <w:r w:rsidR="003100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F4713" w:rsidRPr="00DF4713" w:rsidRDefault="002414B3" w:rsidP="00DC1D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DC1DF5"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B4752" w:rsidRPr="00DF4713" w:rsidTr="00DF4713">
        <w:tc>
          <w:tcPr>
            <w:tcW w:w="992" w:type="dxa"/>
          </w:tcPr>
          <w:p w:rsidR="002B4752" w:rsidRPr="00157407" w:rsidRDefault="00157407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2B4752" w:rsidRDefault="00310066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59" w:type="dxa"/>
          </w:tcPr>
          <w:p w:rsidR="002B4752" w:rsidRDefault="002B4752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2BB4" w:rsidRDefault="002A2BB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2BB4" w:rsidRDefault="002A2BB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виконання курсового проекту (роботи)</w:t>
      </w:r>
    </w:p>
    <w:tbl>
      <w:tblPr>
        <w:tblStyle w:val="ac"/>
        <w:tblW w:w="0" w:type="auto"/>
        <w:tblInd w:w="421" w:type="dxa"/>
        <w:tblLook w:val="04A0"/>
      </w:tblPr>
      <w:tblGrid>
        <w:gridCol w:w="3361"/>
        <w:gridCol w:w="3782"/>
        <w:gridCol w:w="3782"/>
        <w:gridCol w:w="3533"/>
      </w:tblGrid>
      <w:tr w:rsidR="002A2BB4" w:rsidTr="002A2BB4">
        <w:tc>
          <w:tcPr>
            <w:tcW w:w="3361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3782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Ілюстративна частина</w:t>
            </w:r>
          </w:p>
        </w:tc>
        <w:tc>
          <w:tcPr>
            <w:tcW w:w="3782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Захист роботи</w:t>
            </w:r>
          </w:p>
        </w:tc>
        <w:tc>
          <w:tcPr>
            <w:tcW w:w="3533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2A2BB4" w:rsidTr="002A2BB4">
        <w:tc>
          <w:tcPr>
            <w:tcW w:w="3361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70</w:t>
            </w:r>
          </w:p>
        </w:tc>
        <w:tc>
          <w:tcPr>
            <w:tcW w:w="3782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- </w:t>
            </w:r>
          </w:p>
        </w:tc>
        <w:tc>
          <w:tcPr>
            <w:tcW w:w="3782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30</w:t>
            </w:r>
          </w:p>
        </w:tc>
        <w:tc>
          <w:tcPr>
            <w:tcW w:w="3533" w:type="dxa"/>
          </w:tcPr>
          <w:p w:rsidR="002A2BB4" w:rsidRPr="002A2BB4" w:rsidRDefault="002A2BB4" w:rsidP="00075F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2B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:rsidR="002A2BB4" w:rsidRDefault="002A2BB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2BB4" w:rsidRDefault="002A2BB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F6B" w:rsidRP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075F6B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4713" w:rsidRDefault="00DF4713" w:rsidP="0046293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proofErr w:type="gram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Pr="00DF4713" w:rsidRDefault="00DF4713" w:rsidP="0046293C">
      <w:pPr>
        <w:pStyle w:val="ab"/>
        <w:widowControl w:val="0"/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 w:rsidR="00253F3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практичних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DF4713" w:rsidRPr="00DF4713" w:rsidRDefault="00EA683C" w:rsidP="0046293C">
      <w:pPr>
        <w:pStyle w:val="ab"/>
        <w:widowControl w:val="0"/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Оцінка за реферат 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не менше, ніж </w:t>
      </w:r>
      <w:r w:rsidR="00F256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F256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25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DF4713" w:rsidRDefault="00DF4713" w:rsidP="0046293C">
      <w:pPr>
        <w:pStyle w:val="ab"/>
        <w:widowControl w:val="0"/>
        <w:numPr>
          <w:ilvl w:val="0"/>
          <w:numId w:val="6"/>
        </w:numPr>
        <w:spacing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F2568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73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075F6B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 Питання до екзамену</w:t>
      </w:r>
    </w:p>
    <w:tbl>
      <w:tblPr>
        <w:tblW w:w="14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01"/>
      </w:tblGrid>
      <w:tr w:rsidR="004E7F98" w:rsidRPr="004E7F98" w:rsidTr="00423E6E">
        <w:tc>
          <w:tcPr>
            <w:tcW w:w="14601" w:type="dxa"/>
            <w:shd w:val="clear" w:color="auto" w:fill="FFFFFF"/>
          </w:tcPr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Сутнісна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поняття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«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».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Трансформація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економічних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концепцій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Функції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види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Форми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засоби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цінової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нецінової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Сутність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, мета 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інструментарій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регулювання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Правові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засади державного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регулювання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Антимонопольний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комітет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як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спеціальний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орган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державної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політики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у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сфері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Відповідальність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за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порушення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законодавства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про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захист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Закордонний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досвід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формування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системи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антимонопольного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регулювання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Система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аналізу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інформації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про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підприємства-конкуренти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Експертна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діагностика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конкурентного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середовища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за методикою А. Томпсона і А.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Стрікленда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Модель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п’яти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сил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М. Портера.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Концепція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життєвого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циклу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попиту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на товар як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засіб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обґрунтування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рівня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інтенсивності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конкурентної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боротьби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Етапи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діагностики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товарної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політики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конкурента.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Визначення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пр</w:t>
            </w:r>
            <w:proofErr w:type="gram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іоритетних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конкурентів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на ринку.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Карта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стратегічних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груп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як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інструмент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аналізу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внутрішньогалузевої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конкуренції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Сутність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рівні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потенціалу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Складові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потенціалу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Методи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оцінювання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потенціалу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Прикладні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моделі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оцінювання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потенціалу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його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складових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Критеріальні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методи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визначення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потенціалу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Стратегічний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аналіз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потенціалу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Визначення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конкурентної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переваги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її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особливостей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Види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652ACF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Детермінантні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фактори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формування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D030EA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Оцінювання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формування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ACF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D030EA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Напрями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методів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Використання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методів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у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стратегічному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управлінні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конкурентоспроможністю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D030EA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Інструменти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засоби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реалізації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політики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Сутнісна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технології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Принципові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основи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технології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Концепція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«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стратегічних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зон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господарювання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» та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її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застосування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при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Організаційно-економічні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аспекти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впровадження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технології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к</w:t>
            </w:r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D030EA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Технологія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формування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реалізація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інвестиційно-економічної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стратегії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конкурентних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переваг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Економічна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поняття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«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конкурентоспроможність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продукції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».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Концептуальна характеристика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управління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конкурентоспроможністю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продукції</w:t>
            </w:r>
            <w:proofErr w:type="spellEnd"/>
            <w:proofErr w:type="gram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Фактори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критерії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чинники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продукції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Принципи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та алгоритм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оцінювання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продукції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Pr="00D030EA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Методи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показники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оцінювання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продукції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Сутнісна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поняття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«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конкурентоспроможність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».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Системно-процесний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підхід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до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управління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конкурентоспроможністю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Організаційно-економічна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структура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механізму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забезпечення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D030EA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Систематизація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розрахунок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показників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оцінювання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Прогнозування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стану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Концепція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розробки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основні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елементи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програми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підвищення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Передумови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що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визначають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необхідність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розробки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програм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підвищення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Етапи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розробки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програми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підвищення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23E6E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Програми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підвищення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якості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продукції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та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ефективності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господарської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діяльності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як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складові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програм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підвищення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конкурентоспроможності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  <w:p w:rsidR="004E7F98" w:rsidRPr="004E7F98" w:rsidRDefault="00423E6E" w:rsidP="00423E6E">
            <w:pPr>
              <w:pStyle w:val="ab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Етапізація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розробки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і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реалізації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конкурентної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стратегії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spellStart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підприємства</w:t>
            </w:r>
            <w:proofErr w:type="spellEnd"/>
            <w:r w:rsidRPr="006522EC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</w:p>
        </w:tc>
      </w:tr>
    </w:tbl>
    <w:p w:rsidR="00FE155F" w:rsidRDefault="00FE155F" w:rsidP="002B59F5">
      <w:pPr>
        <w:widowControl w:val="0"/>
        <w:spacing w:after="160" w:line="259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14. Рекомендована література та інформаційні ресурси</w:t>
      </w:r>
    </w:p>
    <w:p w:rsidR="002B59F5" w:rsidRDefault="002B59F5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9B68EE" w:rsidRPr="009B68EE" w:rsidRDefault="009B68EE" w:rsidP="009B68EE">
      <w:pPr>
        <w:widowControl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B68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ресурс] :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>, внес</w:t>
      </w:r>
      <w:proofErr w:type="gramStart"/>
      <w:r w:rsidRPr="009B6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8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законом № 2269–VIII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18.01.2018 //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: [сайт]. – Режим доступу: http://zakon4.rada.gov.ua/laws/show/436-15 (дата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: 05.05.2018). </w:t>
      </w:r>
    </w:p>
    <w:p w:rsidR="009B68EE" w:rsidRPr="009B68EE" w:rsidRDefault="009B68EE" w:rsidP="009B68EE">
      <w:pPr>
        <w:widowControl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B68EE"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ресурс]</w:t>
      </w:r>
      <w:proofErr w:type="gramStart"/>
      <w:r w:rsidRPr="009B6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>, внес</w:t>
      </w:r>
      <w:proofErr w:type="gramStart"/>
      <w:r w:rsidRPr="009B6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68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законом № 2269–VIII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18.01.2018 //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: [сайт]. – Режим доступу: http://zakon4.rada.gov.ua/laws/show/2210-14 (дата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: 05.05.2018). 26 </w:t>
      </w:r>
    </w:p>
    <w:p w:rsidR="00007809" w:rsidRDefault="009B68EE" w:rsidP="009B68EE">
      <w:pPr>
        <w:widowControl w:val="0"/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</w:rPr>
        <w:t xml:space="preserve">3. Про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недобросовісної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ресурс]: Закон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proofErr w:type="gramStart"/>
      <w:r w:rsidRPr="009B6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 xml:space="preserve">нес.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законом №782–VІІІ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12.11.2015 //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: [сайт]. – Режим доступу: http://zakon4.rada.gov.ua/laws/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/ 236/96 (дата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05.05.2018).</w:t>
      </w:r>
    </w:p>
    <w:p w:rsidR="0046293C" w:rsidRPr="0046293C" w:rsidRDefault="0046293C" w:rsidP="009B68EE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85F38">
        <w:rPr>
          <w:rFonts w:ascii="Times New Roman" w:hAnsi="Times New Roman" w:cs="Times New Roman"/>
          <w:sz w:val="28"/>
          <w:szCs w:val="28"/>
          <w:lang w:val="uk-UA"/>
        </w:rPr>
        <w:t xml:space="preserve">Прохорова В.В., Чобіток В.І. Модель удосконалення організації системи мотивації викладачів закладів вищої освіти // </w:t>
      </w:r>
      <w:r w:rsidRPr="00385F3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Конкурентоспроможність підприємств у міжнародному цифровому просторі: Монографія/</w:t>
      </w:r>
      <w:r w:rsidRPr="00385F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 редакцією Ареф’євої О.В. – К.:НАУ, 2019. – С. 118-127.</w:t>
      </w: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385F38" w:rsidRDefault="0046293C" w:rsidP="00385F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385F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  <w:lang w:val="uk-UA"/>
        </w:rPr>
        <w:t>Методы</w:t>
      </w:r>
      <w:proofErr w:type="spellEnd"/>
      <w:r w:rsidR="005F0CA5" w:rsidRPr="005F0C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  <w:lang w:val="uk-UA"/>
        </w:rPr>
        <w:t>экономико-математического</w:t>
      </w:r>
      <w:proofErr w:type="spellEnd"/>
      <w:r w:rsidR="005F0CA5" w:rsidRPr="005F0C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  <w:lang w:val="uk-UA"/>
        </w:rPr>
        <w:t>моделирования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  <w:lang w:val="uk-UA"/>
        </w:rPr>
        <w:t>прогнозирования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CA5" w:rsidRPr="005F0CA5">
        <w:rPr>
          <w:rFonts w:ascii="Times New Roman" w:hAnsi="Times New Roman" w:cs="Times New Roman"/>
          <w:sz w:val="28"/>
          <w:szCs w:val="28"/>
        </w:rPr>
        <w:t xml:space="preserve">в экономике: метод. указ. по орг. и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планиров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работы при кредитно-трансферной орг. учеб. процесса для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студ. дневной и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направления подготовки 6.010104 Проф. образование. Экономика/ Укр.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инж.-пед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акад., Каф. экономики и организации деятельности субъектов хозяйствования; сост. Л. Ф. Чумак. - Харьков: [б. и.], 2016. - 45 </w:t>
      </w:r>
      <w:proofErr w:type="gramStart"/>
      <w:r w:rsidR="005F0CA5" w:rsidRPr="005F0C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0CA5" w:rsidRPr="005F0CA5">
        <w:rPr>
          <w:rFonts w:ascii="Times New Roman" w:hAnsi="Times New Roman" w:cs="Times New Roman"/>
          <w:sz w:val="28"/>
          <w:szCs w:val="28"/>
        </w:rPr>
        <w:t>.</w:t>
      </w:r>
    </w:p>
    <w:p w:rsidR="00385F38" w:rsidRDefault="0046293C" w:rsidP="00385F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5F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</w:rPr>
        <w:t>Економіко-математичне</w:t>
      </w:r>
      <w:proofErr w:type="spellEnd"/>
      <w:r w:rsidR="005F0CA5" w:rsidRPr="005F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</w:rPr>
        <w:t>моделювання</w:t>
      </w:r>
      <w:proofErr w:type="spellEnd"/>
      <w:r w:rsidR="005F0CA5" w:rsidRPr="005F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для орг. та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планув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кредитно-трансферній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орг.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6.010104</w:t>
      </w:r>
      <w:proofErr w:type="gramStart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інж.-пед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акад., Каф.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Л. Ф. Чумак. -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Харкі</w:t>
      </w:r>
      <w:proofErr w:type="gramStart"/>
      <w:r w:rsidR="005F0CA5" w:rsidRPr="005F0C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F0CA5" w:rsidRPr="005F0CA5">
        <w:rPr>
          <w:rFonts w:ascii="Times New Roman" w:hAnsi="Times New Roman" w:cs="Times New Roman"/>
          <w:sz w:val="28"/>
          <w:szCs w:val="28"/>
        </w:rPr>
        <w:t>: УІПА, 2017. - 39 с</w:t>
      </w:r>
      <w:r w:rsidR="005F0CA5" w:rsidRPr="005F0C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CA5" w:rsidRPr="005F0CA5" w:rsidRDefault="0046293C" w:rsidP="00385F3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385F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</w:rPr>
        <w:t>Економіко-математичне</w:t>
      </w:r>
      <w:proofErr w:type="spellEnd"/>
      <w:r w:rsidR="005F0CA5" w:rsidRPr="005F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</w:rPr>
        <w:t>моделювання</w:t>
      </w:r>
      <w:proofErr w:type="spellEnd"/>
      <w:r w:rsidR="005F0CA5" w:rsidRPr="005F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6.010104</w:t>
      </w:r>
      <w:proofErr w:type="gramStart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інж.-пед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акад., Каф.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 xml:space="preserve">. Л. Ф. Чумак. - </w:t>
      </w:r>
      <w:proofErr w:type="spellStart"/>
      <w:r w:rsidR="005F0CA5" w:rsidRPr="005F0CA5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5F0CA5" w:rsidRPr="005F0CA5">
        <w:rPr>
          <w:rFonts w:ascii="Times New Roman" w:hAnsi="Times New Roman" w:cs="Times New Roman"/>
          <w:sz w:val="28"/>
          <w:szCs w:val="28"/>
        </w:rPr>
        <w:t>: УІПА, 2017. - 22 с.</w:t>
      </w:r>
    </w:p>
    <w:p w:rsidR="00FE155F" w:rsidRPr="005F0CA5" w:rsidRDefault="00FE155F" w:rsidP="002B4752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5F0CA5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0C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Рада – </w:t>
      </w:r>
      <w:hyperlink r:id="rId6" w:history="1">
        <w:r w:rsidRPr="009B68EE">
          <w:rPr>
            <w:rStyle w:val="ad"/>
            <w:rFonts w:ascii="Times New Roman" w:hAnsi="Times New Roman" w:cs="Times New Roman"/>
            <w:sz w:val="28"/>
            <w:szCs w:val="28"/>
          </w:rPr>
          <w:t>www.rada.gov.ua</w:t>
        </w:r>
      </w:hyperlink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України – </w:t>
      </w:r>
      <w:hyperlink r:id="rId7" w:history="1">
        <w:r w:rsidRPr="009B68EE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9B68EE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B68EE">
          <w:rPr>
            <w:rStyle w:val="ad"/>
            <w:rFonts w:ascii="Times New Roman" w:hAnsi="Times New Roman" w:cs="Times New Roman"/>
            <w:sz w:val="28"/>
            <w:szCs w:val="28"/>
          </w:rPr>
          <w:t>kmu</w:t>
        </w:r>
        <w:r w:rsidRPr="009B68EE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B68EE">
          <w:rPr>
            <w:rStyle w:val="ad"/>
            <w:rFonts w:ascii="Times New Roman" w:hAnsi="Times New Roman" w:cs="Times New Roman"/>
            <w:sz w:val="28"/>
            <w:szCs w:val="28"/>
          </w:rPr>
          <w:t>gov</w:t>
        </w:r>
        <w:r w:rsidRPr="009B68EE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B68EE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8" w:history="1">
        <w:r w:rsidRPr="009B68EE">
          <w:rPr>
            <w:rStyle w:val="ad"/>
            <w:rFonts w:ascii="Times New Roman" w:hAnsi="Times New Roman" w:cs="Times New Roman"/>
            <w:sz w:val="28"/>
            <w:szCs w:val="28"/>
          </w:rPr>
          <w:t>www.me.gov.ua</w:t>
        </w:r>
      </w:hyperlink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www.mlsp.kiev.ua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www.minfin.gov.ua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www.industry.gov.ua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статистики – </w:t>
      </w:r>
      <w:hyperlink r:id="rId12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www.ukrstat.gov.ua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</w:rPr>
        <w:t xml:space="preserve">Фонд державного майна – </w:t>
      </w:r>
      <w:hyperlink r:id="rId13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www.spfu.gov.ua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4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www.sta.gov.ua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Агентство гуманітарних технологій – </w:t>
      </w:r>
      <w:hyperlink r:id="rId15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aht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org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інститут бізнесу – </w:t>
      </w:r>
      <w:hyperlink r:id="rId16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iib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com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інститут порівняльного аналізу – </w:t>
      </w:r>
      <w:hyperlink r:id="rId17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icai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org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центр перспективних досліджень – </w:t>
      </w:r>
      <w:hyperlink r:id="rId18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icps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kiev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Академія наук України – </w:t>
      </w:r>
      <w:hyperlink r:id="rId19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nas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gov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Торгово-промислова палата України – </w:t>
      </w:r>
      <w:hyperlink r:id="rId20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ucci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org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асоціація інвестиційного бізнесу – </w:t>
      </w:r>
      <w:hyperlink r:id="rId21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uaib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com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центр економічних і політичних досліджень ім.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Разумкова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2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http://www.uceps.com.uа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центр післяприватизаційної підтримки підприємств – </w:t>
      </w:r>
      <w:hyperlink r:id="rId23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ucpps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kiev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Центр антикризових досліджень – </w:t>
      </w:r>
      <w:hyperlink r:id="rId24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anticrisis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come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to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Центр інновацій та розвитку – </w:t>
      </w:r>
      <w:hyperlink r:id="rId25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ngoukraine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kiev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uaids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Центр стратегічних розробок – </w:t>
      </w:r>
      <w:hyperlink r:id="rId26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http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ln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com</w:t>
        </w:r>
        <w:r w:rsidRPr="00DB7CA3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бібліотека ім. </w:t>
      </w:r>
      <w:r w:rsidRPr="009B68EE">
        <w:rPr>
          <w:rFonts w:ascii="Times New Roman" w:hAnsi="Times New Roman" w:cs="Times New Roman"/>
          <w:sz w:val="28"/>
          <w:szCs w:val="28"/>
        </w:rPr>
        <w:t xml:space="preserve">В.І.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7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www.nbuv.gov.ua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EE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8EE">
        <w:rPr>
          <w:rFonts w:ascii="Times New Roman" w:hAnsi="Times New Roman" w:cs="Times New Roman"/>
          <w:sz w:val="28"/>
          <w:szCs w:val="28"/>
        </w:rPr>
        <w:lastRenderedPageBreak/>
        <w:t>Державна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науково-технічна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8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www.gntb.n-t.org/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7F" w:rsidRPr="009B68EE" w:rsidRDefault="009B68EE" w:rsidP="009B68EE">
      <w:pPr>
        <w:pStyle w:val="ab"/>
        <w:widowControl w:val="0"/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68EE">
        <w:rPr>
          <w:rFonts w:ascii="Times New Roman" w:hAnsi="Times New Roman" w:cs="Times New Roman"/>
          <w:sz w:val="28"/>
          <w:szCs w:val="28"/>
        </w:rPr>
        <w:t xml:space="preserve">«Голос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» Газета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9B68E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B68EE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9B68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68E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9" w:history="1">
        <w:r w:rsidRPr="00DB7CA3">
          <w:rPr>
            <w:rStyle w:val="ad"/>
            <w:rFonts w:ascii="Times New Roman" w:hAnsi="Times New Roman" w:cs="Times New Roman"/>
            <w:sz w:val="28"/>
            <w:szCs w:val="28"/>
          </w:rPr>
          <w:t>www.uamedia.visti.net/golos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321" w:rsidRPr="005F0CA5" w:rsidRDefault="00D90321" w:rsidP="00D90321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_____________ </w:t>
      </w:r>
      <w:r w:rsidR="00D9032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0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032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90321">
        <w:rPr>
          <w:rFonts w:ascii="Times New Roman" w:eastAsia="Times New Roman" w:hAnsi="Times New Roman" w:cs="Times New Roman"/>
          <w:sz w:val="28"/>
          <w:szCs w:val="28"/>
          <w:lang w:val="uk-UA"/>
        </w:rPr>
        <w:t>Прохорова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C4A"/>
    <w:multiLevelType w:val="hybridMultilevel"/>
    <w:tmpl w:val="F54604EE"/>
    <w:lvl w:ilvl="0" w:tplc="B8202D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0009"/>
    <w:multiLevelType w:val="hybridMultilevel"/>
    <w:tmpl w:val="3064C99C"/>
    <w:lvl w:ilvl="0" w:tplc="F5160244">
      <w:start w:val="1"/>
      <w:numFmt w:val="decimal"/>
      <w:lvlText w:val="%1."/>
      <w:lvlJc w:val="left"/>
      <w:pPr>
        <w:ind w:left="1438" w:hanging="735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2814417F"/>
    <w:multiLevelType w:val="hybridMultilevel"/>
    <w:tmpl w:val="E4ECB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43F3E"/>
    <w:multiLevelType w:val="hybridMultilevel"/>
    <w:tmpl w:val="78E6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7739D"/>
    <w:multiLevelType w:val="hybridMultilevel"/>
    <w:tmpl w:val="3A7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40574CE"/>
    <w:multiLevelType w:val="hybridMultilevel"/>
    <w:tmpl w:val="632052F8"/>
    <w:lvl w:ilvl="0" w:tplc="720EE16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208316A"/>
    <w:multiLevelType w:val="hybridMultilevel"/>
    <w:tmpl w:val="A864A53E"/>
    <w:lvl w:ilvl="0" w:tplc="EC4CB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C0F07"/>
    <w:multiLevelType w:val="hybridMultilevel"/>
    <w:tmpl w:val="067035BC"/>
    <w:lvl w:ilvl="0" w:tplc="CE74B0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2B2D93"/>
    <w:multiLevelType w:val="hybridMultilevel"/>
    <w:tmpl w:val="B12ED406"/>
    <w:lvl w:ilvl="0" w:tplc="77B26A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2865"/>
    <w:multiLevelType w:val="hybridMultilevel"/>
    <w:tmpl w:val="6A7E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43B2"/>
    <w:rsid w:val="00007809"/>
    <w:rsid w:val="0001140B"/>
    <w:rsid w:val="00012028"/>
    <w:rsid w:val="00015C1A"/>
    <w:rsid w:val="00025BB5"/>
    <w:rsid w:val="00040428"/>
    <w:rsid w:val="00045953"/>
    <w:rsid w:val="00050DE5"/>
    <w:rsid w:val="00075F6B"/>
    <w:rsid w:val="000845D4"/>
    <w:rsid w:val="00096EB0"/>
    <w:rsid w:val="00097B3E"/>
    <w:rsid w:val="00097C93"/>
    <w:rsid w:val="000D2D28"/>
    <w:rsid w:val="00147D8A"/>
    <w:rsid w:val="00157407"/>
    <w:rsid w:val="001640CF"/>
    <w:rsid w:val="00187820"/>
    <w:rsid w:val="001A0D19"/>
    <w:rsid w:val="001A5BCB"/>
    <w:rsid w:val="001A7CB6"/>
    <w:rsid w:val="001B00BA"/>
    <w:rsid w:val="001D456E"/>
    <w:rsid w:val="001E2FF1"/>
    <w:rsid w:val="001E697F"/>
    <w:rsid w:val="002004EE"/>
    <w:rsid w:val="002279E1"/>
    <w:rsid w:val="002414B3"/>
    <w:rsid w:val="00253F32"/>
    <w:rsid w:val="002650AF"/>
    <w:rsid w:val="002724D6"/>
    <w:rsid w:val="00283995"/>
    <w:rsid w:val="00284EA3"/>
    <w:rsid w:val="002A0DAA"/>
    <w:rsid w:val="002A2BB4"/>
    <w:rsid w:val="002B4752"/>
    <w:rsid w:val="002B59F5"/>
    <w:rsid w:val="002C72F4"/>
    <w:rsid w:val="002F7C37"/>
    <w:rsid w:val="00310066"/>
    <w:rsid w:val="003400A6"/>
    <w:rsid w:val="00364EB1"/>
    <w:rsid w:val="0037463D"/>
    <w:rsid w:val="00384F74"/>
    <w:rsid w:val="00385F38"/>
    <w:rsid w:val="00396FE7"/>
    <w:rsid w:val="003A4DA8"/>
    <w:rsid w:val="003B466D"/>
    <w:rsid w:val="003F0F46"/>
    <w:rsid w:val="0040517F"/>
    <w:rsid w:val="00423E6E"/>
    <w:rsid w:val="00432967"/>
    <w:rsid w:val="004351F3"/>
    <w:rsid w:val="00445EF7"/>
    <w:rsid w:val="00452BAC"/>
    <w:rsid w:val="0045360A"/>
    <w:rsid w:val="00456ED5"/>
    <w:rsid w:val="0046293C"/>
    <w:rsid w:val="00485745"/>
    <w:rsid w:val="0048635C"/>
    <w:rsid w:val="00486C2B"/>
    <w:rsid w:val="00486D6E"/>
    <w:rsid w:val="00494F23"/>
    <w:rsid w:val="00495002"/>
    <w:rsid w:val="0049714F"/>
    <w:rsid w:val="004C00FC"/>
    <w:rsid w:val="004D0B6C"/>
    <w:rsid w:val="004D7BB1"/>
    <w:rsid w:val="004E3133"/>
    <w:rsid w:val="004E7F98"/>
    <w:rsid w:val="005732AC"/>
    <w:rsid w:val="00573B5C"/>
    <w:rsid w:val="0059027F"/>
    <w:rsid w:val="005C3E09"/>
    <w:rsid w:val="005E308A"/>
    <w:rsid w:val="005E43F9"/>
    <w:rsid w:val="005E4C4D"/>
    <w:rsid w:val="005E6942"/>
    <w:rsid w:val="005F0CA5"/>
    <w:rsid w:val="006125CA"/>
    <w:rsid w:val="00613C87"/>
    <w:rsid w:val="00653405"/>
    <w:rsid w:val="006631A1"/>
    <w:rsid w:val="006708C7"/>
    <w:rsid w:val="00687281"/>
    <w:rsid w:val="006A6ADA"/>
    <w:rsid w:val="006B0491"/>
    <w:rsid w:val="006B22EE"/>
    <w:rsid w:val="006D6E29"/>
    <w:rsid w:val="007124DD"/>
    <w:rsid w:val="007328CB"/>
    <w:rsid w:val="00741894"/>
    <w:rsid w:val="00751A70"/>
    <w:rsid w:val="00763D1E"/>
    <w:rsid w:val="00793FFB"/>
    <w:rsid w:val="007A53A2"/>
    <w:rsid w:val="007B65A8"/>
    <w:rsid w:val="007B68C5"/>
    <w:rsid w:val="007B77B4"/>
    <w:rsid w:val="007C1DAF"/>
    <w:rsid w:val="007E163A"/>
    <w:rsid w:val="0085282F"/>
    <w:rsid w:val="00865126"/>
    <w:rsid w:val="0086532F"/>
    <w:rsid w:val="008D1272"/>
    <w:rsid w:val="0090332E"/>
    <w:rsid w:val="00925FEF"/>
    <w:rsid w:val="00936FB6"/>
    <w:rsid w:val="009658A7"/>
    <w:rsid w:val="00980667"/>
    <w:rsid w:val="00991684"/>
    <w:rsid w:val="00994D15"/>
    <w:rsid w:val="009966A7"/>
    <w:rsid w:val="009A7BD1"/>
    <w:rsid w:val="009B0BDD"/>
    <w:rsid w:val="009B375F"/>
    <w:rsid w:val="009B5C00"/>
    <w:rsid w:val="009B68EE"/>
    <w:rsid w:val="009D4509"/>
    <w:rsid w:val="009E737E"/>
    <w:rsid w:val="009F2F00"/>
    <w:rsid w:val="009F6F6A"/>
    <w:rsid w:val="00A14E13"/>
    <w:rsid w:val="00A16633"/>
    <w:rsid w:val="00A4299C"/>
    <w:rsid w:val="00A44784"/>
    <w:rsid w:val="00A535E5"/>
    <w:rsid w:val="00A54845"/>
    <w:rsid w:val="00A548C0"/>
    <w:rsid w:val="00A54EFC"/>
    <w:rsid w:val="00A61CC8"/>
    <w:rsid w:val="00A62286"/>
    <w:rsid w:val="00AF05CB"/>
    <w:rsid w:val="00B16078"/>
    <w:rsid w:val="00B20212"/>
    <w:rsid w:val="00B21504"/>
    <w:rsid w:val="00B54456"/>
    <w:rsid w:val="00B5467E"/>
    <w:rsid w:val="00B5790A"/>
    <w:rsid w:val="00B62E61"/>
    <w:rsid w:val="00B743B2"/>
    <w:rsid w:val="00B83E57"/>
    <w:rsid w:val="00B87E92"/>
    <w:rsid w:val="00BA61FE"/>
    <w:rsid w:val="00BB4FC6"/>
    <w:rsid w:val="00BD741C"/>
    <w:rsid w:val="00BF5A00"/>
    <w:rsid w:val="00C05390"/>
    <w:rsid w:val="00C1177E"/>
    <w:rsid w:val="00C16F63"/>
    <w:rsid w:val="00C3087B"/>
    <w:rsid w:val="00C5498D"/>
    <w:rsid w:val="00C54B0E"/>
    <w:rsid w:val="00C66CAD"/>
    <w:rsid w:val="00C7025C"/>
    <w:rsid w:val="00C75DEB"/>
    <w:rsid w:val="00CA0924"/>
    <w:rsid w:val="00CA7557"/>
    <w:rsid w:val="00CB53FC"/>
    <w:rsid w:val="00CD0A98"/>
    <w:rsid w:val="00CF044D"/>
    <w:rsid w:val="00D07986"/>
    <w:rsid w:val="00D2526E"/>
    <w:rsid w:val="00D41AAB"/>
    <w:rsid w:val="00D47007"/>
    <w:rsid w:val="00D5105E"/>
    <w:rsid w:val="00D745BB"/>
    <w:rsid w:val="00D869F5"/>
    <w:rsid w:val="00D879D5"/>
    <w:rsid w:val="00D90321"/>
    <w:rsid w:val="00D920A2"/>
    <w:rsid w:val="00DB19AC"/>
    <w:rsid w:val="00DB4976"/>
    <w:rsid w:val="00DC1DF5"/>
    <w:rsid w:val="00DD1BF9"/>
    <w:rsid w:val="00DD6EF9"/>
    <w:rsid w:val="00DD75CD"/>
    <w:rsid w:val="00DE00B0"/>
    <w:rsid w:val="00DE5629"/>
    <w:rsid w:val="00DF4713"/>
    <w:rsid w:val="00DF47FB"/>
    <w:rsid w:val="00E23DCC"/>
    <w:rsid w:val="00E558A0"/>
    <w:rsid w:val="00E63419"/>
    <w:rsid w:val="00E70296"/>
    <w:rsid w:val="00E72FAE"/>
    <w:rsid w:val="00EA683C"/>
    <w:rsid w:val="00ED1809"/>
    <w:rsid w:val="00ED5F17"/>
    <w:rsid w:val="00ED6E6F"/>
    <w:rsid w:val="00EE031F"/>
    <w:rsid w:val="00EF1932"/>
    <w:rsid w:val="00F04B04"/>
    <w:rsid w:val="00F2553E"/>
    <w:rsid w:val="00F25684"/>
    <w:rsid w:val="00F32B1C"/>
    <w:rsid w:val="00F33210"/>
    <w:rsid w:val="00F427D3"/>
    <w:rsid w:val="00F51282"/>
    <w:rsid w:val="00F516B2"/>
    <w:rsid w:val="00F527BF"/>
    <w:rsid w:val="00F55C57"/>
    <w:rsid w:val="00F56593"/>
    <w:rsid w:val="00F62EA8"/>
    <w:rsid w:val="00F65A0F"/>
    <w:rsid w:val="00F70573"/>
    <w:rsid w:val="00F8358B"/>
    <w:rsid w:val="00FA0837"/>
    <w:rsid w:val="00FC1745"/>
    <w:rsid w:val="00FD423F"/>
    <w:rsid w:val="00FD63D5"/>
    <w:rsid w:val="00FE155F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98D"/>
  </w:style>
  <w:style w:type="paragraph" w:styleId="1">
    <w:name w:val="heading 1"/>
    <w:basedOn w:val="a"/>
    <w:next w:val="a"/>
    <w:rsid w:val="00C549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549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549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549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549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549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4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49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549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549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549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549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549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5498D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32967"/>
    <w:rPr>
      <w:color w:val="0000FF" w:themeColor="hyperlink"/>
      <w:u w:val="single"/>
    </w:rPr>
  </w:style>
  <w:style w:type="paragraph" w:customStyle="1" w:styleId="Default">
    <w:name w:val="Default"/>
    <w:rsid w:val="00253F3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E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B68EE"/>
    <w:rPr>
      <w:color w:val="605E5C"/>
      <w:shd w:val="clear" w:color="auto" w:fill="E1DFDD"/>
    </w:rPr>
  </w:style>
  <w:style w:type="paragraph" w:styleId="30">
    <w:name w:val="Body Text Indent 3"/>
    <w:basedOn w:val="a"/>
    <w:link w:val="31"/>
    <w:uiPriority w:val="99"/>
    <w:semiHidden/>
    <w:unhideWhenUsed/>
    <w:rsid w:val="009966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966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13" Type="http://schemas.openxmlformats.org/officeDocument/2006/relationships/hyperlink" Target="http://www.spfu.gov.ua" TargetMode="External"/><Relationship Id="rId18" Type="http://schemas.openxmlformats.org/officeDocument/2006/relationships/hyperlink" Target="http://www.icps.kiev.ua" TargetMode="External"/><Relationship Id="rId26" Type="http://schemas.openxmlformats.org/officeDocument/2006/relationships/hyperlink" Target="http://www.ln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ib.com.ua" TargetMode="External"/><Relationship Id="rId7" Type="http://schemas.openxmlformats.org/officeDocument/2006/relationships/hyperlink" Target="http://www.kmu.gov.ua" TargetMode="External"/><Relationship Id="rId12" Type="http://schemas.openxmlformats.org/officeDocument/2006/relationships/hyperlink" Target="http://www.ukrstat.gov.ua" TargetMode="External"/><Relationship Id="rId17" Type="http://schemas.openxmlformats.org/officeDocument/2006/relationships/hyperlink" Target="http://www.icai.org.ua" TargetMode="External"/><Relationship Id="rId25" Type="http://schemas.openxmlformats.org/officeDocument/2006/relationships/hyperlink" Target="http://www.ngoukraine.kiev.uai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ib.com.ua" TargetMode="External"/><Relationship Id="rId20" Type="http://schemas.openxmlformats.org/officeDocument/2006/relationships/hyperlink" Target="http://www.ucci.org.ua" TargetMode="External"/><Relationship Id="rId29" Type="http://schemas.openxmlformats.org/officeDocument/2006/relationships/hyperlink" Target="http://www.uamedia.visti.net/gol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da.gov.ua" TargetMode="External"/><Relationship Id="rId11" Type="http://schemas.openxmlformats.org/officeDocument/2006/relationships/hyperlink" Target="http://www.industry.gov.ua" TargetMode="External"/><Relationship Id="rId24" Type="http://schemas.openxmlformats.org/officeDocument/2006/relationships/hyperlink" Target="http://www.anticrisis.come.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t.org" TargetMode="External"/><Relationship Id="rId23" Type="http://schemas.openxmlformats.org/officeDocument/2006/relationships/hyperlink" Target="http://www.ucpps.kiev.ua" TargetMode="External"/><Relationship Id="rId28" Type="http://schemas.openxmlformats.org/officeDocument/2006/relationships/hyperlink" Target="http://www.gntb.n-t.org/" TargetMode="External"/><Relationship Id="rId10" Type="http://schemas.openxmlformats.org/officeDocument/2006/relationships/hyperlink" Target="http://www.minfin.gov.ua" TargetMode="External"/><Relationship Id="rId19" Type="http://schemas.openxmlformats.org/officeDocument/2006/relationships/hyperlink" Target="http://www.nas.gov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lsp.kiev.ua" TargetMode="External"/><Relationship Id="rId14" Type="http://schemas.openxmlformats.org/officeDocument/2006/relationships/hyperlink" Target="http://www.sta.gov.ua" TargetMode="External"/><Relationship Id="rId22" Type="http://schemas.openxmlformats.org/officeDocument/2006/relationships/hyperlink" Target="http://www.uceps.com.u&#1072;" TargetMode="External"/><Relationship Id="rId27" Type="http://schemas.openxmlformats.org/officeDocument/2006/relationships/hyperlink" Target="http://www.nbuv.go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637E-3931-40E2-8048-EC34287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19024</Words>
  <Characters>10844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2020-09-10T07:25:00Z</dcterms:created>
  <dcterms:modified xsi:type="dcterms:W3CDTF">2020-09-10T07:25:00Z</dcterms:modified>
</cp:coreProperties>
</file>