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F6A" w:rsidRDefault="009F6F6A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F6F6A">
        <w:rPr>
          <w:rFonts w:ascii="Times New Roman" w:eastAsia="Times New Roman" w:hAnsi="Times New Roman" w:cs="Times New Roman"/>
          <w:b/>
          <w:sz w:val="32"/>
          <w:szCs w:val="32"/>
        </w:rPr>
        <w:t>УКРАЇНСЬКА ІНЖЕНЕРНО-ПЕДАГОГІЧНА АКАДЕМІЯ</w:t>
      </w:r>
    </w:p>
    <w:p w:rsidR="009F6F6A" w:rsidRPr="00D07986" w:rsidRDefault="009F6F6A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07986">
        <w:rPr>
          <w:rFonts w:ascii="Times New Roman" w:eastAsia="Times New Roman" w:hAnsi="Times New Roman" w:cs="Times New Roman"/>
          <w:b/>
          <w:sz w:val="32"/>
          <w:szCs w:val="32"/>
        </w:rPr>
        <w:t xml:space="preserve">Факультет </w:t>
      </w:r>
      <w:r w:rsidR="00AF3724" w:rsidRPr="00AF3724">
        <w:rPr>
          <w:rFonts w:ascii="Times New Roman" w:eastAsia="Times New Roman" w:hAnsi="Times New Roman" w:cs="Times New Roman"/>
          <w:sz w:val="32"/>
          <w:szCs w:val="32"/>
          <w:u w:val="single"/>
        </w:rPr>
        <w:t>економічних, управлінських та освітніх технологій</w:t>
      </w:r>
    </w:p>
    <w:p w:rsidR="009F6F6A" w:rsidRPr="00D07986" w:rsidRDefault="009F6F6A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07986">
        <w:rPr>
          <w:rFonts w:ascii="Times New Roman" w:eastAsia="Times New Roman" w:hAnsi="Times New Roman" w:cs="Times New Roman"/>
          <w:b/>
          <w:sz w:val="32"/>
          <w:szCs w:val="32"/>
        </w:rPr>
        <w:t>Кафедра</w:t>
      </w:r>
      <w:r w:rsidR="00D07986" w:rsidRPr="00D07986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AF3724" w:rsidRPr="00AF3724">
        <w:rPr>
          <w:rFonts w:ascii="Times New Roman" w:eastAsia="Times New Roman" w:hAnsi="Times New Roman" w:cs="Times New Roman"/>
          <w:sz w:val="32"/>
          <w:szCs w:val="32"/>
          <w:u w:val="single"/>
        </w:rPr>
        <w:t>менеджменту</w:t>
      </w:r>
    </w:p>
    <w:p w:rsidR="009F6F6A" w:rsidRDefault="009F6F6A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9F6F6A" w:rsidRPr="00D07986" w:rsidRDefault="009F6F6A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 w:rsidRPr="00D07986">
        <w:rPr>
          <w:rFonts w:ascii="Times New Roman" w:eastAsia="Times New Roman" w:hAnsi="Times New Roman" w:cs="Times New Roman"/>
          <w:b/>
          <w:sz w:val="56"/>
          <w:szCs w:val="56"/>
        </w:rPr>
        <w:t>СИЛАБУС</w:t>
      </w:r>
    </w:p>
    <w:p w:rsidR="00D07986" w:rsidRPr="00AF3724" w:rsidRDefault="00C619E3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t>МЕТОДОЛОГІЯ І ОРГАНІЗАЦІЯ НАУКОВИХ ДОСЛІДЖЕНЬ</w:t>
      </w:r>
    </w:p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07986" w:rsidRP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D07986">
        <w:rPr>
          <w:rFonts w:ascii="Times New Roman" w:eastAsia="Times New Roman" w:hAnsi="Times New Roman" w:cs="Times New Roman"/>
          <w:sz w:val="32"/>
          <w:szCs w:val="32"/>
        </w:rPr>
        <w:t>Харків 20</w:t>
      </w:r>
      <w:r w:rsidR="007278D9">
        <w:rPr>
          <w:rFonts w:ascii="Times New Roman" w:eastAsia="Times New Roman" w:hAnsi="Times New Roman" w:cs="Times New Roman"/>
          <w:sz w:val="32"/>
          <w:szCs w:val="32"/>
        </w:rPr>
        <w:t>20</w:t>
      </w:r>
    </w:p>
    <w:p w:rsidR="00B743B2" w:rsidRDefault="00B743B2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14670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3168"/>
        <w:gridCol w:w="11502"/>
      </w:tblGrid>
      <w:tr w:rsidR="00D07986" w:rsidRPr="00CF044D" w:rsidTr="00F04B04">
        <w:trPr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07986" w:rsidRPr="00CF044D" w:rsidRDefault="005C3E09" w:rsidP="00F04B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Кафедра</w:t>
            </w:r>
          </w:p>
        </w:tc>
        <w:tc>
          <w:tcPr>
            <w:tcW w:w="115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07986" w:rsidRPr="00CF044D" w:rsidRDefault="005C3E09" w:rsidP="00F0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4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Кафедра </w:t>
            </w:r>
            <w:r w:rsidR="00C619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менеджменту</w:t>
            </w:r>
          </w:p>
          <w:p w:rsidR="005C3E09" w:rsidRPr="00CF044D" w:rsidRDefault="005C3E09" w:rsidP="00F0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proofErr w:type="spellStart"/>
            <w:r w:rsidRPr="00CF044D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Department</w:t>
            </w:r>
            <w:proofErr w:type="spellEnd"/>
            <w:r w:rsidRPr="00CF044D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CF044D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 xml:space="preserve">of </w:t>
            </w:r>
            <w:r w:rsidR="00C619E3" w:rsidRPr="00C619E3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u w:val="single"/>
                <w:lang w:val="en-US"/>
              </w:rPr>
              <w:t>management</w:t>
            </w:r>
          </w:p>
          <w:p w:rsidR="005C3E09" w:rsidRPr="00CF044D" w:rsidRDefault="00160AAA" w:rsidP="00F0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AAA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http://manag.uipa.edu.ua/</w:t>
            </w:r>
          </w:p>
        </w:tc>
      </w:tr>
      <w:tr w:rsidR="00B743B2" w:rsidRPr="00CF044D" w:rsidTr="00F04B04">
        <w:trPr>
          <w:trHeight w:val="671"/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743B2" w:rsidRPr="00CF044D" w:rsidRDefault="000845D4" w:rsidP="00F04B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Назва </w:t>
            </w:r>
            <w:r w:rsidR="00D07986"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навчальної дисципліни</w:t>
            </w:r>
          </w:p>
        </w:tc>
        <w:tc>
          <w:tcPr>
            <w:tcW w:w="115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F044D" w:rsidRPr="00CF044D" w:rsidRDefault="00160AAA" w:rsidP="00F0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AAA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Методологія і організація наукових досліджень</w:t>
            </w:r>
          </w:p>
          <w:p w:rsidR="00B743B2" w:rsidRDefault="00160AAA" w:rsidP="00F0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60AAA">
              <w:rPr>
                <w:rFonts w:ascii="Times New Roman" w:eastAsia="Times New Roman" w:hAnsi="Times New Roman" w:cs="Times New Roman"/>
                <w:sz w:val="28"/>
                <w:szCs w:val="28"/>
              </w:rPr>
              <w:t>Methodology</w:t>
            </w:r>
            <w:proofErr w:type="spellEnd"/>
            <w:r w:rsidRPr="00160A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0AAA">
              <w:rPr>
                <w:rFonts w:ascii="Times New Roman" w:eastAsia="Times New Roman" w:hAnsi="Times New Roman" w:cs="Times New Roman"/>
                <w:sz w:val="28"/>
                <w:szCs w:val="28"/>
              </w:rPr>
              <w:t>and</w:t>
            </w:r>
            <w:proofErr w:type="spellEnd"/>
            <w:r w:rsidRPr="00160A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0AAA">
              <w:rPr>
                <w:rFonts w:ascii="Times New Roman" w:eastAsia="Times New Roman" w:hAnsi="Times New Roman" w:cs="Times New Roman"/>
                <w:sz w:val="28"/>
                <w:szCs w:val="28"/>
              </w:rPr>
              <w:t>organization</w:t>
            </w:r>
            <w:proofErr w:type="spellEnd"/>
            <w:r w:rsidRPr="00160A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0AAA">
              <w:rPr>
                <w:rFonts w:ascii="Times New Roman" w:eastAsia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160A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0AAA">
              <w:rPr>
                <w:rFonts w:ascii="Times New Roman" w:eastAsia="Times New Roman" w:hAnsi="Times New Roman" w:cs="Times New Roman"/>
                <w:sz w:val="28"/>
                <w:szCs w:val="28"/>
              </w:rPr>
              <w:t>scientific</w:t>
            </w:r>
            <w:proofErr w:type="spellEnd"/>
            <w:r w:rsidRPr="00160A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0AAA">
              <w:rPr>
                <w:rFonts w:ascii="Times New Roman" w:eastAsia="Times New Roman" w:hAnsi="Times New Roman" w:cs="Times New Roman"/>
                <w:sz w:val="28"/>
                <w:szCs w:val="28"/>
              </w:rPr>
              <w:t>research</w:t>
            </w:r>
            <w:proofErr w:type="spellEnd"/>
          </w:p>
          <w:p w:rsidR="00495002" w:rsidRPr="00495002" w:rsidRDefault="00495002" w:rsidP="00160A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Навчальна дисципліна ведеться </w:t>
            </w:r>
            <w:r w:rsidRPr="00160AAA">
              <w:rPr>
                <w:rFonts w:ascii="Times New Roman" w:eastAsia="Times New Roman" w:hAnsi="Times New Roman" w:cs="Times New Roman"/>
                <w:sz w:val="28"/>
                <w:szCs w:val="28"/>
              </w:rPr>
              <w:t>українською</w:t>
            </w:r>
            <w:r w:rsidR="00160AA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мовою</w:t>
            </w:r>
          </w:p>
        </w:tc>
      </w:tr>
      <w:tr w:rsidR="00F516B2" w:rsidRPr="00CF044D" w:rsidTr="00F516B2">
        <w:trPr>
          <w:trHeight w:val="345"/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516B2" w:rsidRPr="00F516B2" w:rsidRDefault="00F516B2" w:rsidP="00F04B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Рівень вищої освіти</w:t>
            </w:r>
          </w:p>
        </w:tc>
        <w:tc>
          <w:tcPr>
            <w:tcW w:w="115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516B2" w:rsidRPr="00F516B2" w:rsidRDefault="00160AAA" w:rsidP="00F0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Магістр</w:t>
            </w:r>
          </w:p>
        </w:tc>
      </w:tr>
      <w:tr w:rsidR="00B743B2" w:rsidRPr="00CF044D" w:rsidTr="00F04B04">
        <w:trPr>
          <w:jc w:val="center"/>
        </w:trPr>
        <w:tc>
          <w:tcPr>
            <w:tcW w:w="31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743B2" w:rsidRPr="00CF044D" w:rsidRDefault="000845D4" w:rsidP="00F0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Викладач (-і)</w:t>
            </w:r>
          </w:p>
        </w:tc>
        <w:tc>
          <w:tcPr>
            <w:tcW w:w="115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743B2" w:rsidRDefault="00160AAA" w:rsidP="00F0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Доктор педагогічних наук</w:t>
            </w:r>
            <w:r w:rsidR="00CF04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професор</w:t>
            </w:r>
            <w:r w:rsidR="00CF04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Єльникова Галина Василівна,</w:t>
            </w:r>
            <w:r w:rsidR="00FD63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викладач</w:t>
            </w:r>
            <w:r w:rsidR="00CF044D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CF044D" w:rsidRDefault="00FD63D5" w:rsidP="00F0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63D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</w:t>
            </w:r>
            <w:r w:rsidR="00CF044D" w:rsidRPr="00FD63D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осила</w:t>
            </w:r>
            <w:r w:rsidRPr="00FD63D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ння 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профайл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викладача: </w:t>
            </w:r>
            <w:r w:rsidR="00A93FEA" w:rsidRPr="00A93FE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http://manag.uipa.edu.ua/yelnikova-galina-vasilivna/</w:t>
            </w:r>
            <w:r w:rsidRPr="00A93FE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;</w:t>
            </w:r>
          </w:p>
          <w:p w:rsidR="00FD63D5" w:rsidRDefault="00FD63D5" w:rsidP="00F0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контактний телефон: </w:t>
            </w:r>
            <w:r w:rsidR="00160AAA">
              <w:rPr>
                <w:rFonts w:ascii="Times New Roman" w:eastAsia="Times New Roman" w:hAnsi="Times New Roman" w:cs="Times New Roman"/>
                <w:sz w:val="28"/>
                <w:szCs w:val="28"/>
              </w:rPr>
              <w:t>+38 (099)-034-99-65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FD63D5" w:rsidRPr="00CF044D" w:rsidRDefault="00FD63D5" w:rsidP="00A93F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електронна пошта: </w:t>
            </w:r>
            <w:r w:rsidR="00160AAA" w:rsidRPr="00160AA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elnikova_gv@uipa.edu.ua</w:t>
            </w:r>
          </w:p>
        </w:tc>
      </w:tr>
      <w:tr w:rsidR="00B743B2" w:rsidRPr="00CF044D" w:rsidTr="00F04B04">
        <w:trPr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743B2" w:rsidRPr="005E6942" w:rsidRDefault="000845D4" w:rsidP="00F04B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Сторінка </w:t>
            </w:r>
            <w:r w:rsidR="005E69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дисципліни в системі дистанційної освіти УІПА</w:t>
            </w:r>
          </w:p>
        </w:tc>
        <w:tc>
          <w:tcPr>
            <w:tcW w:w="115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743B2" w:rsidRPr="008F3058" w:rsidRDefault="007278D9" w:rsidP="00F0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058">
              <w:rPr>
                <w:rFonts w:ascii="Times New Roman" w:eastAsia="Times New Roman" w:hAnsi="Times New Roman" w:cs="Times New Roman"/>
                <w:sz w:val="28"/>
                <w:szCs w:val="28"/>
              </w:rPr>
              <w:t>http://do.uipa.edu.ua</w:t>
            </w:r>
          </w:p>
        </w:tc>
      </w:tr>
      <w:tr w:rsidR="00B743B2" w:rsidRPr="00CF044D" w:rsidTr="00F04B04">
        <w:trPr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743B2" w:rsidRPr="00CF044D" w:rsidRDefault="000845D4" w:rsidP="00F04B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Консультації</w:t>
            </w:r>
          </w:p>
        </w:tc>
        <w:tc>
          <w:tcPr>
            <w:tcW w:w="115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743B2" w:rsidRPr="007124DD" w:rsidRDefault="000845D4" w:rsidP="00F0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4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Очні консультації:</w:t>
            </w:r>
            <w:r w:rsidRPr="00CF04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D4764" w:rsidRPr="007D4764">
              <w:rPr>
                <w:rFonts w:ascii="Times New Roman" w:eastAsia="Times New Roman" w:hAnsi="Times New Roman" w:cs="Times New Roman"/>
                <w:sz w:val="28"/>
                <w:szCs w:val="28"/>
              </w:rPr>
              <w:t>Єльникова Галина Василівна</w:t>
            </w:r>
            <w:r w:rsidR="00F565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F3058">
              <w:rPr>
                <w:rFonts w:ascii="Times New Roman" w:eastAsia="Times New Roman" w:hAnsi="Times New Roman" w:cs="Times New Roman"/>
                <w:sz w:val="28"/>
                <w:szCs w:val="28"/>
              </w:rPr>
              <w:t>за розкладом</w:t>
            </w:r>
            <w:r w:rsidR="008F3058" w:rsidRPr="00494E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F30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124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="007124DD">
              <w:rPr>
                <w:rFonts w:ascii="Times New Roman" w:eastAsia="Times New Roman" w:hAnsi="Times New Roman" w:cs="Times New Roman"/>
                <w:sz w:val="28"/>
                <w:szCs w:val="28"/>
              </w:rPr>
              <w:t>ауд</w:t>
            </w:r>
            <w:proofErr w:type="spellEnd"/>
            <w:r w:rsidR="007124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7D4764">
              <w:rPr>
                <w:rFonts w:ascii="Times New Roman" w:eastAsia="Times New Roman" w:hAnsi="Times New Roman" w:cs="Times New Roman"/>
                <w:sz w:val="28"/>
                <w:szCs w:val="28"/>
              </w:rPr>
              <w:t>117</w:t>
            </w:r>
            <w:r w:rsidR="007124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F3058">
              <w:rPr>
                <w:rFonts w:ascii="Times New Roman" w:eastAsia="Times New Roman" w:hAnsi="Times New Roman" w:cs="Times New Roman"/>
                <w:sz w:val="28"/>
                <w:szCs w:val="28"/>
              </w:rPr>
              <w:t>/1</w:t>
            </w:r>
            <w:r w:rsidR="007124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B743B2" w:rsidRPr="007124DD" w:rsidRDefault="007124DD" w:rsidP="007D47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Усі запитання можн</w:t>
            </w:r>
            <w:r w:rsidR="007D4764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надсилати на електронну пошту</w:t>
            </w:r>
            <w:r w:rsidR="00F565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D4764">
              <w:rPr>
                <w:rFonts w:ascii="Times New Roman" w:eastAsia="Times New Roman" w:hAnsi="Times New Roman" w:cs="Times New Roman"/>
                <w:sz w:val="28"/>
                <w:szCs w:val="28"/>
              </w:rPr>
              <w:t>Єльникової Галини Василівни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вказану в цьому силабусі.</w:t>
            </w:r>
          </w:p>
        </w:tc>
      </w:tr>
    </w:tbl>
    <w:p w:rsidR="00B743B2" w:rsidRDefault="000845D4">
      <w:pPr>
        <w:spacing w:after="1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56593" w:rsidRDefault="00F56593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B743B2" w:rsidRDefault="000845D4">
      <w:pPr>
        <w:spacing w:after="16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1. 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Коротка анотація до курсу - </w:t>
      </w:r>
      <w:r w:rsidRPr="00F56593">
        <w:rPr>
          <w:rFonts w:ascii="Times New Roman" w:eastAsia="Times New Roman" w:hAnsi="Times New Roman" w:cs="Times New Roman"/>
          <w:sz w:val="28"/>
          <w:szCs w:val="28"/>
        </w:rPr>
        <w:t xml:space="preserve"> короткий опис курсу </w:t>
      </w:r>
      <w:r w:rsidR="00DF47FB">
        <w:rPr>
          <w:rFonts w:ascii="Times New Roman" w:eastAsia="Times New Roman" w:hAnsi="Times New Roman" w:cs="Times New Roman"/>
          <w:sz w:val="28"/>
          <w:szCs w:val="28"/>
        </w:rPr>
        <w:t>та (за наявності, бажано)</w:t>
      </w:r>
      <w:r w:rsidRPr="00F56593">
        <w:rPr>
          <w:rFonts w:ascii="Times New Roman" w:eastAsia="Times New Roman" w:hAnsi="Times New Roman" w:cs="Times New Roman"/>
          <w:sz w:val="28"/>
          <w:szCs w:val="28"/>
        </w:rPr>
        <w:t xml:space="preserve"> посилання на відео-анотацію курсу</w:t>
      </w:r>
      <w:r w:rsidR="00DF47FB">
        <w:rPr>
          <w:rFonts w:ascii="Times New Roman" w:eastAsia="Times New Roman" w:hAnsi="Times New Roman" w:cs="Times New Roman"/>
          <w:sz w:val="28"/>
          <w:szCs w:val="28"/>
        </w:rPr>
        <w:t xml:space="preserve"> (або інші матеріали, в т.</w:t>
      </w:r>
      <w:r w:rsidR="00EF19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47FB">
        <w:rPr>
          <w:rFonts w:ascii="Times New Roman" w:eastAsia="Times New Roman" w:hAnsi="Times New Roman" w:cs="Times New Roman"/>
          <w:sz w:val="28"/>
          <w:szCs w:val="28"/>
        </w:rPr>
        <w:t>ч. рекламні)</w:t>
      </w:r>
    </w:p>
    <w:p w:rsidR="001E7155" w:rsidRDefault="003E2FED" w:rsidP="005D152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Навчальний курс «Методологія і організація наукових досліджень» складається з </w:t>
      </w:r>
      <w:r w:rsidR="001E7155">
        <w:rPr>
          <w:rFonts w:ascii="Times New Roman" w:hAnsi="Times New Roman" w:cs="Times New Roman"/>
          <w:sz w:val="28"/>
          <w:szCs w:val="28"/>
        </w:rPr>
        <w:t xml:space="preserve">двох модулів: М-1 Поняття науки. Методологія та методи наукових досліджень; М-2 Організація наукового дослідження і оформлення його результатів. Перший модуль включає чотири лекції – 8 год. та три практичних занять – 6 год.. Другий модуль складається з п’яти лекційних – 10 год. та трьох практичних занять – 6 год.. Рубіжні атестації проводяться у вигляді модульного контролю. Підсумкова атестація − у вигляді іспиту. Курс </w:t>
      </w:r>
      <w:r w:rsidR="001E7155">
        <w:rPr>
          <w:rFonts w:ascii="Times New Roman" w:eastAsia="Times New Roman" w:hAnsi="Times New Roman" w:cs="Times New Roman"/>
          <w:sz w:val="28"/>
          <w:szCs w:val="20"/>
        </w:rPr>
        <w:t xml:space="preserve">подає теоретичний матеріал, що розкриває методологічні основи та організацію наукових досліджень у вищій школі. Висвітлені філософські питання наукового пізнання, сутності наукових досліджень, етапи наукового пошуку, основні методи емпіричного та теоретичного досліджень, організації і проведення експерименту, </w:t>
      </w:r>
      <w:r w:rsidR="001E7155">
        <w:rPr>
          <w:rFonts w:ascii="Times New Roman" w:hAnsi="Times New Roman" w:cs="Times New Roman"/>
          <w:sz w:val="28"/>
          <w:szCs w:val="28"/>
        </w:rPr>
        <w:t>оформлення і впровадження в практику результатів наукового дослідження.</w:t>
      </w:r>
    </w:p>
    <w:p w:rsidR="003E2FED" w:rsidRDefault="001E7155" w:rsidP="005D152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Окрема увага приділяється вимогам до написання й оформлення магістерської роботи.</w:t>
      </w:r>
    </w:p>
    <w:p w:rsidR="008E5344" w:rsidRDefault="001E7155" w:rsidP="008E534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2650AF">
        <w:rPr>
          <w:rFonts w:ascii="Times New Roman" w:eastAsia="Times New Roman" w:hAnsi="Times New Roman" w:cs="Times New Roman"/>
          <w:sz w:val="28"/>
          <w:szCs w:val="28"/>
        </w:rPr>
        <w:t xml:space="preserve">ивчення навчальної дисципліни </w:t>
      </w:r>
      <w:r>
        <w:rPr>
          <w:rFonts w:ascii="Times New Roman" w:hAnsi="Times New Roman" w:cs="Times New Roman"/>
          <w:sz w:val="28"/>
          <w:szCs w:val="28"/>
        </w:rPr>
        <w:t xml:space="preserve">«Методологія і організація наукових досліджень» </w:t>
      </w:r>
      <w:r>
        <w:rPr>
          <w:rFonts w:ascii="Times New Roman" w:eastAsia="Times New Roman" w:hAnsi="Times New Roman" w:cs="Times New Roman"/>
          <w:sz w:val="28"/>
          <w:szCs w:val="28"/>
        </w:rPr>
        <w:t>сприяє здобуттю</w:t>
      </w:r>
      <w:r w:rsidR="00791744">
        <w:rPr>
          <w:rFonts w:ascii="Times New Roman" w:eastAsia="Times New Roman" w:hAnsi="Times New Roman" w:cs="Times New Roman"/>
          <w:sz w:val="28"/>
          <w:szCs w:val="28"/>
        </w:rPr>
        <w:t xml:space="preserve"> таких </w:t>
      </w:r>
      <w:r w:rsidR="00BA6AA8">
        <w:rPr>
          <w:rFonts w:ascii="Times New Roman" w:eastAsia="Times New Roman" w:hAnsi="Times New Roman" w:cs="Times New Roman"/>
          <w:sz w:val="28"/>
          <w:szCs w:val="28"/>
        </w:rPr>
        <w:t xml:space="preserve">загальних і </w:t>
      </w:r>
      <w:r w:rsidR="00BA6AA8" w:rsidRPr="005D1528">
        <w:rPr>
          <w:rFonts w:ascii="Times New Roman" w:eastAsia="Times New Roman" w:hAnsi="Times New Roman" w:cs="Times New Roman"/>
          <w:sz w:val="28"/>
          <w:szCs w:val="28"/>
        </w:rPr>
        <w:t>фахов</w:t>
      </w:r>
      <w:r w:rsidR="00791744" w:rsidRPr="005D1528">
        <w:rPr>
          <w:rFonts w:ascii="Times New Roman" w:eastAsia="Times New Roman" w:hAnsi="Times New Roman" w:cs="Times New Roman"/>
          <w:sz w:val="28"/>
          <w:szCs w:val="28"/>
        </w:rPr>
        <w:t>их компетентностей:</w:t>
      </w:r>
      <w:r w:rsidR="00BA6AA8" w:rsidRPr="005D15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E5344" w:rsidRDefault="00BA6AA8" w:rsidP="008E5344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D1528">
        <w:rPr>
          <w:rFonts w:ascii="Times New Roman" w:hAnsi="Times New Roman"/>
          <w:color w:val="000000"/>
          <w:sz w:val="28"/>
          <w:szCs w:val="28"/>
        </w:rPr>
        <w:t>ЗК 2. Здатність до зрозумілого і недвозначного донесення власних висновків, а також знань та пояснень, що їх обґрунтовують, до фахівців та осіб, які навчаються.</w:t>
      </w:r>
    </w:p>
    <w:p w:rsidR="008E5344" w:rsidRDefault="00BA6AA8" w:rsidP="008E534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1528">
        <w:rPr>
          <w:rFonts w:ascii="Times New Roman" w:hAnsi="Times New Roman"/>
          <w:color w:val="000000"/>
          <w:sz w:val="28"/>
          <w:szCs w:val="28"/>
        </w:rPr>
        <w:t xml:space="preserve"> ЗК 3. Вільне володіння різними комунікативними стилями: неофіційним, </w:t>
      </w:r>
      <w:r w:rsidRPr="005D1528">
        <w:rPr>
          <w:rFonts w:ascii="Times New Roman" w:hAnsi="Times New Roman"/>
          <w:sz w:val="28"/>
          <w:szCs w:val="28"/>
        </w:rPr>
        <w:t xml:space="preserve">офіційним, науковим. </w:t>
      </w:r>
    </w:p>
    <w:p w:rsidR="008E5344" w:rsidRDefault="00BA6AA8" w:rsidP="008E534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1528">
        <w:rPr>
          <w:rFonts w:ascii="Times New Roman" w:hAnsi="Times New Roman"/>
          <w:sz w:val="28"/>
          <w:szCs w:val="28"/>
        </w:rPr>
        <w:t xml:space="preserve">ЗК 4. Уміння працювати в мультидисциплінарному та мультинаціональному середовищі. </w:t>
      </w:r>
    </w:p>
    <w:p w:rsidR="008E5344" w:rsidRDefault="00BA6AA8" w:rsidP="008E534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1528">
        <w:rPr>
          <w:rFonts w:ascii="Times New Roman" w:hAnsi="Times New Roman"/>
          <w:sz w:val="28"/>
          <w:szCs w:val="28"/>
        </w:rPr>
        <w:t xml:space="preserve">ФК1. Здатність до аналізу філософських основ професійних знань, дотримання методологічних норм і застосовування їх у процесі вирішення проблемних ситуацій, прагнення до постійного підвищення освітнього та наукового рівня, актуалізації й реалізації власного особистісного потенціалу, прагнення до саморозвитку. </w:t>
      </w:r>
    </w:p>
    <w:p w:rsidR="008E5344" w:rsidRDefault="00BA6AA8" w:rsidP="008E534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1528">
        <w:rPr>
          <w:rFonts w:ascii="Times New Roman" w:hAnsi="Times New Roman"/>
          <w:sz w:val="28"/>
          <w:szCs w:val="28"/>
        </w:rPr>
        <w:t xml:space="preserve">ФК2. Здатність до впровадження елементів творчості під час організації трудових процесів, реалізації нестандартних підходів до виконання професійних обов’язків, впровадження власних оригінальних ідей щодо розв'язання виробничих та педагогічних ситуацій. </w:t>
      </w:r>
    </w:p>
    <w:p w:rsidR="008E5344" w:rsidRDefault="00BA6AA8" w:rsidP="008E534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1528">
        <w:rPr>
          <w:rFonts w:ascii="Times New Roman" w:hAnsi="Times New Roman"/>
          <w:sz w:val="28"/>
          <w:szCs w:val="28"/>
        </w:rPr>
        <w:t xml:space="preserve">ФК8. Здатність до проведення рефлексії за результатами інноваційної діяльності. </w:t>
      </w:r>
    </w:p>
    <w:p w:rsidR="008E5344" w:rsidRDefault="00BA6AA8" w:rsidP="008E534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1528">
        <w:rPr>
          <w:rFonts w:ascii="Times New Roman" w:hAnsi="Times New Roman"/>
          <w:sz w:val="28"/>
          <w:szCs w:val="28"/>
        </w:rPr>
        <w:t xml:space="preserve">ФК17.Здатність до аналізу наявних проблем у виробничій або освітній галузях, визначення стану їх вирішення, обґрунтування актуальності і формулювання категоріального апарату дослідження. </w:t>
      </w:r>
    </w:p>
    <w:p w:rsidR="00BA6AA8" w:rsidRDefault="00BA6AA8" w:rsidP="008E534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1528">
        <w:rPr>
          <w:rFonts w:ascii="Times New Roman" w:hAnsi="Times New Roman"/>
          <w:sz w:val="28"/>
          <w:szCs w:val="28"/>
        </w:rPr>
        <w:t>ФК18.Здатність до розробки й реалізації програми прикладного дослідження, яке передбачає уточнення вже відомих явищ і об'єктів з метою удосконалення галузевих або освітніх процесів, а також експериментальної перевірки результатів дослідження.</w:t>
      </w:r>
    </w:p>
    <w:p w:rsidR="00BA6AA8" w:rsidRPr="005D1528" w:rsidRDefault="005D1528" w:rsidP="005D1528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Для підвищення ступеня доступності і міцності отримуваних студентами знань</w:t>
      </w:r>
      <w:r w:rsidR="00526ED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526EDE">
        <w:rPr>
          <w:rFonts w:ascii="Times New Roman" w:hAnsi="Times New Roman"/>
          <w:sz w:val="28"/>
          <w:szCs w:val="28"/>
        </w:rPr>
        <w:t xml:space="preserve">а також усвідомлення змісту дисципліни і її практичного значення </w:t>
      </w:r>
      <w:r>
        <w:rPr>
          <w:rFonts w:ascii="Times New Roman" w:hAnsi="Times New Roman"/>
          <w:sz w:val="28"/>
          <w:szCs w:val="28"/>
        </w:rPr>
        <w:t xml:space="preserve">використовуються </w:t>
      </w:r>
      <w:proofErr w:type="spellStart"/>
      <w:r w:rsidR="00526EDE">
        <w:rPr>
          <w:rFonts w:ascii="Times New Roman" w:hAnsi="Times New Roman"/>
          <w:sz w:val="28"/>
          <w:szCs w:val="28"/>
        </w:rPr>
        <w:t>компетентнісний</w:t>
      </w:r>
      <w:proofErr w:type="spellEnd"/>
      <w:r w:rsidR="00526ED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26EDE">
        <w:rPr>
          <w:rFonts w:ascii="Times New Roman" w:hAnsi="Times New Roman"/>
          <w:sz w:val="28"/>
          <w:szCs w:val="28"/>
        </w:rPr>
        <w:t>студентоцентричний</w:t>
      </w:r>
      <w:proofErr w:type="spellEnd"/>
      <w:r w:rsidR="00526EDE">
        <w:rPr>
          <w:rFonts w:ascii="Times New Roman" w:hAnsi="Times New Roman"/>
          <w:sz w:val="28"/>
          <w:szCs w:val="28"/>
        </w:rPr>
        <w:t xml:space="preserve">, рефлексивний, колегіальний, </w:t>
      </w:r>
      <w:proofErr w:type="spellStart"/>
      <w:r w:rsidR="00526EDE">
        <w:rPr>
          <w:rFonts w:ascii="Times New Roman" w:hAnsi="Times New Roman"/>
          <w:sz w:val="28"/>
          <w:szCs w:val="28"/>
        </w:rPr>
        <w:t>мульти</w:t>
      </w:r>
      <w:proofErr w:type="spellEnd"/>
      <w:r w:rsidR="00526EDE">
        <w:rPr>
          <w:rFonts w:ascii="Times New Roman" w:hAnsi="Times New Roman"/>
          <w:sz w:val="28"/>
          <w:szCs w:val="28"/>
        </w:rPr>
        <w:t xml:space="preserve">/транс-дисциплінарний та інші підходи в освітній діяльності викладача та студентів. </w:t>
      </w:r>
    </w:p>
    <w:p w:rsidR="00EF1932" w:rsidRDefault="00EF1932" w:rsidP="00BA6AA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45BB" w:rsidRDefault="00D745BB">
      <w:pPr>
        <w:spacing w:after="160" w:line="240" w:lineRule="auto"/>
        <w:ind w:left="720" w:hanging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2FED" w:rsidRDefault="000845D4" w:rsidP="003E2FE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Мета та цілі курсу </w:t>
      </w:r>
      <w:r w:rsidR="003E2FED">
        <w:rPr>
          <w:rFonts w:ascii="Times New Roman" w:hAnsi="Times New Roman" w:cs="Times New Roman"/>
          <w:sz w:val="28"/>
          <w:szCs w:val="28"/>
        </w:rPr>
        <w:t>Метою вивчення дисципліни є: ознайомлення студентів з процесом наукового пізнання, формування знань щодо рівнів та методів наукового дослідження, його організації, оформлення і впровадження результатів наукових досліджень, оцінки їхньої ефективності.</w:t>
      </w:r>
    </w:p>
    <w:p w:rsidR="003E2FED" w:rsidRPr="007D4764" w:rsidRDefault="003E2FED" w:rsidP="00037AD7">
      <w:pPr>
        <w:spacing w:after="1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Завдання − теоретична підготовка магістрів з питань сутності процесу пізнання, його специфіки та діалектичних і логічних основ, організації процесу наукового дослідження, застосування теоретичних та емпіричних методів дослідження, планування науково-дослідних робіт.</w:t>
      </w:r>
    </w:p>
    <w:p w:rsidR="00B743B2" w:rsidRPr="00F56593" w:rsidRDefault="00B743B2">
      <w:pPr>
        <w:spacing w:after="16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</w:p>
    <w:p w:rsidR="00B743B2" w:rsidRPr="003F1319" w:rsidRDefault="000845D4" w:rsidP="009A7B02">
      <w:pPr>
        <w:spacing w:after="16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206EFD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206EF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ab/>
      </w:r>
      <w:r w:rsidRPr="00206EFD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Формат </w:t>
      </w:r>
      <w:r w:rsidR="00F56593" w:rsidRPr="00206EFD">
        <w:rPr>
          <w:rFonts w:ascii="Times New Roman" w:eastAsia="Times New Roman" w:hAnsi="Times New Roman" w:cs="Times New Roman"/>
          <w:b/>
          <w:sz w:val="28"/>
          <w:szCs w:val="28"/>
        </w:rPr>
        <w:t>навчальної дисципліни</w:t>
      </w:r>
      <w:r w:rsidRPr="00206EFD">
        <w:rPr>
          <w:rFonts w:ascii="Times New Roman" w:eastAsia="Times New Roman" w:hAnsi="Times New Roman" w:cs="Times New Roman"/>
          <w:b/>
          <w:sz w:val="28"/>
          <w:szCs w:val="28"/>
        </w:rPr>
        <w:t xml:space="preserve"> -</w:t>
      </w:r>
      <w:r w:rsidRPr="00206EFD">
        <w:rPr>
          <w:rFonts w:ascii="Times New Roman" w:eastAsia="Times New Roman" w:hAnsi="Times New Roman" w:cs="Times New Roman"/>
          <w:sz w:val="28"/>
          <w:szCs w:val="28"/>
        </w:rPr>
        <w:t>:</w:t>
      </w:r>
      <w:r w:rsidR="009A7B02" w:rsidRPr="000A0525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3F1319">
        <w:rPr>
          <w:rFonts w:ascii="Times New Roman" w:eastAsia="Times New Roman" w:hAnsi="Times New Roman" w:cs="Times New Roman"/>
          <w:sz w:val="28"/>
          <w:szCs w:val="28"/>
        </w:rPr>
        <w:t>мішаний (</w:t>
      </w:r>
      <w:proofErr w:type="spellStart"/>
      <w:r w:rsidRPr="003F1319">
        <w:rPr>
          <w:rFonts w:ascii="Times New Roman" w:eastAsia="Times New Roman" w:hAnsi="Times New Roman" w:cs="Times New Roman"/>
          <w:sz w:val="28"/>
          <w:szCs w:val="28"/>
        </w:rPr>
        <w:t>blended</w:t>
      </w:r>
      <w:proofErr w:type="spellEnd"/>
      <w:r w:rsidRPr="003F1319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F56593" w:rsidRPr="003F131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F13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237E">
        <w:rPr>
          <w:rFonts w:ascii="Times New Roman" w:eastAsia="Times New Roman" w:hAnsi="Times New Roman" w:cs="Times New Roman"/>
          <w:sz w:val="28"/>
          <w:szCs w:val="28"/>
        </w:rPr>
        <w:t>очний</w:t>
      </w:r>
      <w:r w:rsidRPr="003F1319">
        <w:rPr>
          <w:rFonts w:ascii="Times New Roman" w:eastAsia="Times New Roman" w:hAnsi="Times New Roman" w:cs="Times New Roman"/>
          <w:sz w:val="28"/>
          <w:szCs w:val="28"/>
        </w:rPr>
        <w:t xml:space="preserve">, що має супровід в системі </w:t>
      </w:r>
      <w:r w:rsidR="00F56593" w:rsidRPr="003F1319">
        <w:rPr>
          <w:rFonts w:ascii="Times New Roman" w:eastAsia="Times New Roman" w:hAnsi="Times New Roman" w:cs="Times New Roman"/>
          <w:sz w:val="28"/>
          <w:szCs w:val="28"/>
        </w:rPr>
        <w:t>дистанційної освіти</w:t>
      </w:r>
      <w:r w:rsidR="00A54EFC" w:rsidRPr="003F1319">
        <w:rPr>
          <w:rFonts w:ascii="Times New Roman" w:eastAsia="Times New Roman" w:hAnsi="Times New Roman" w:cs="Times New Roman"/>
          <w:sz w:val="28"/>
          <w:szCs w:val="28"/>
        </w:rPr>
        <w:t>;</w:t>
      </w:r>
      <w:r w:rsidR="00F56593" w:rsidRPr="003F13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56593" w:rsidRDefault="00F56593">
      <w:pPr>
        <w:spacing w:after="160" w:line="240" w:lineRule="auto"/>
        <w:ind w:left="720" w:hanging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43B2" w:rsidRDefault="000845D4">
      <w:pPr>
        <w:spacing w:after="16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Результати навчання </w:t>
      </w:r>
      <w:r w:rsidR="00A54EFC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54EFC" w:rsidRPr="00E7029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56593">
        <w:rPr>
          <w:rFonts w:ascii="Times New Roman" w:eastAsia="Times New Roman" w:hAnsi="Times New Roman" w:cs="Times New Roman"/>
          <w:sz w:val="28"/>
          <w:szCs w:val="28"/>
        </w:rPr>
        <w:t>ка</w:t>
      </w:r>
      <w:r w:rsidR="00A54EFC">
        <w:rPr>
          <w:rFonts w:ascii="Times New Roman" w:eastAsia="Times New Roman" w:hAnsi="Times New Roman" w:cs="Times New Roman"/>
          <w:sz w:val="28"/>
          <w:szCs w:val="28"/>
        </w:rPr>
        <w:t>зуються результати навчання</w:t>
      </w:r>
      <w:r w:rsidRPr="00F56593">
        <w:rPr>
          <w:rFonts w:ascii="Times New Roman" w:eastAsia="Times New Roman" w:hAnsi="Times New Roman" w:cs="Times New Roman"/>
          <w:sz w:val="28"/>
          <w:szCs w:val="28"/>
        </w:rPr>
        <w:t xml:space="preserve">, що отримає </w:t>
      </w:r>
      <w:r w:rsidR="00A54EFC">
        <w:rPr>
          <w:rFonts w:ascii="Times New Roman" w:eastAsia="Times New Roman" w:hAnsi="Times New Roman" w:cs="Times New Roman"/>
          <w:sz w:val="28"/>
          <w:szCs w:val="28"/>
        </w:rPr>
        <w:t>здобувач</w:t>
      </w:r>
      <w:r w:rsidRPr="00F56593">
        <w:rPr>
          <w:rFonts w:ascii="Times New Roman" w:eastAsia="Times New Roman" w:hAnsi="Times New Roman" w:cs="Times New Roman"/>
          <w:sz w:val="28"/>
          <w:szCs w:val="28"/>
        </w:rPr>
        <w:t xml:space="preserve"> після </w:t>
      </w:r>
      <w:r w:rsidR="00A54EFC">
        <w:rPr>
          <w:rFonts w:ascii="Times New Roman" w:eastAsia="Times New Roman" w:hAnsi="Times New Roman" w:cs="Times New Roman"/>
          <w:sz w:val="28"/>
          <w:szCs w:val="28"/>
        </w:rPr>
        <w:t>вивчення дисципліни</w:t>
      </w:r>
    </w:p>
    <w:p w:rsidR="00F527BF" w:rsidRPr="001A5BCB" w:rsidRDefault="00F527BF" w:rsidP="001A5BCB">
      <w:pPr>
        <w:spacing w:line="240" w:lineRule="auto"/>
        <w:ind w:left="992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Style w:val="ac"/>
        <w:tblW w:w="14742" w:type="dxa"/>
        <w:tblInd w:w="534" w:type="dxa"/>
        <w:tblLook w:val="04A0"/>
      </w:tblPr>
      <w:tblGrid>
        <w:gridCol w:w="4252"/>
        <w:gridCol w:w="10490"/>
      </w:tblGrid>
      <w:tr w:rsidR="00A14E13" w:rsidRPr="00AF2050" w:rsidTr="00CC7328">
        <w:trPr>
          <w:trHeight w:val="565"/>
          <w:tblHeader/>
        </w:trPr>
        <w:tc>
          <w:tcPr>
            <w:tcW w:w="4252" w:type="dxa"/>
            <w:vAlign w:val="center"/>
          </w:tcPr>
          <w:p w:rsidR="00A14E13" w:rsidRPr="00AF2050" w:rsidRDefault="00A14E13" w:rsidP="00AF2050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20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Очікувані результати </w:t>
            </w:r>
          </w:p>
          <w:p w:rsidR="00A14E13" w:rsidRPr="00AF2050" w:rsidRDefault="00A14E13" w:rsidP="00AF2050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20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навчання (ПР)</w:t>
            </w:r>
          </w:p>
        </w:tc>
        <w:tc>
          <w:tcPr>
            <w:tcW w:w="10490" w:type="dxa"/>
            <w:vAlign w:val="center"/>
          </w:tcPr>
          <w:p w:rsidR="00A14E13" w:rsidRPr="00AF2050" w:rsidRDefault="00A14E13" w:rsidP="00AF2050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20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Складові результатів навчання</w:t>
            </w:r>
          </w:p>
        </w:tc>
      </w:tr>
      <w:tr w:rsidR="00A14E13" w:rsidRPr="00AF2050" w:rsidTr="00453B80">
        <w:tc>
          <w:tcPr>
            <w:tcW w:w="4252" w:type="dxa"/>
          </w:tcPr>
          <w:p w:rsidR="00A14E13" w:rsidRPr="00AF2050" w:rsidRDefault="00561A79" w:rsidP="00AF2050">
            <w:pPr>
              <w:spacing w:line="20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ПР01. Застосовувати систему </w:t>
            </w:r>
            <w:proofErr w:type="spellStart"/>
            <w:r w:rsidRPr="00AF2050">
              <w:rPr>
                <w:rFonts w:ascii="Times New Roman" w:eastAsia="Times New Roman" w:hAnsi="Times New Roman" w:cs="Times New Roman"/>
                <w:sz w:val="24"/>
                <w:szCs w:val="24"/>
              </w:rPr>
              <w:t>іншо</w:t>
            </w:r>
            <w:r w:rsidR="00453B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F2050">
              <w:rPr>
                <w:rFonts w:ascii="Times New Roman" w:eastAsia="Times New Roman" w:hAnsi="Times New Roman" w:cs="Times New Roman"/>
                <w:sz w:val="24"/>
                <w:szCs w:val="24"/>
              </w:rPr>
              <w:t>мовних</w:t>
            </w:r>
            <w:proofErr w:type="spellEnd"/>
            <w:r w:rsidRPr="00AF2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засобів відповідно до ситуації професійного спілкування; </w:t>
            </w:r>
            <w:proofErr w:type="spellStart"/>
            <w:r w:rsidRPr="00AF2050">
              <w:rPr>
                <w:rFonts w:ascii="Times New Roman" w:eastAsia="Times New Roman" w:hAnsi="Times New Roman" w:cs="Times New Roman"/>
                <w:sz w:val="24"/>
                <w:szCs w:val="24"/>
              </w:rPr>
              <w:t>аргумен</w:t>
            </w:r>
            <w:r w:rsidR="00453B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F2050">
              <w:rPr>
                <w:rFonts w:ascii="Times New Roman" w:eastAsia="Times New Roman" w:hAnsi="Times New Roman" w:cs="Times New Roman"/>
                <w:sz w:val="24"/>
                <w:szCs w:val="24"/>
              </w:rPr>
              <w:t>товано</w:t>
            </w:r>
            <w:proofErr w:type="spellEnd"/>
            <w:r w:rsidRPr="00AF2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зрозуміло й однозначно </w:t>
            </w:r>
            <w:proofErr w:type="spellStart"/>
            <w:r w:rsidRPr="00AF2050">
              <w:rPr>
                <w:rFonts w:ascii="Times New Roman" w:eastAsia="Times New Roman" w:hAnsi="Times New Roman" w:cs="Times New Roman"/>
                <w:sz w:val="24"/>
                <w:szCs w:val="24"/>
              </w:rPr>
              <w:t>фор</w:t>
            </w:r>
            <w:r w:rsidR="00453B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F2050">
              <w:rPr>
                <w:rFonts w:ascii="Times New Roman" w:eastAsia="Times New Roman" w:hAnsi="Times New Roman" w:cs="Times New Roman"/>
                <w:sz w:val="24"/>
                <w:szCs w:val="24"/>
              </w:rPr>
              <w:t>мулювати</w:t>
            </w:r>
            <w:proofErr w:type="spellEnd"/>
            <w:r w:rsidRPr="00AF2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висловлювання, створювати тексти різного призначення.</w:t>
            </w:r>
          </w:p>
        </w:tc>
        <w:tc>
          <w:tcPr>
            <w:tcW w:w="10490" w:type="dxa"/>
          </w:tcPr>
          <w:p w:rsidR="00A14E13" w:rsidRPr="00453B80" w:rsidRDefault="00A14E13" w:rsidP="004A66AC">
            <w:pPr>
              <w:spacing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B80">
              <w:rPr>
                <w:rFonts w:ascii="Times New Roman" w:eastAsia="Times New Roman" w:hAnsi="Times New Roman" w:cs="Times New Roman"/>
                <w:sz w:val="24"/>
                <w:szCs w:val="24"/>
              </w:rPr>
              <w:t>ПР 0</w:t>
            </w:r>
            <w:r w:rsidR="00D3408A" w:rsidRPr="00453B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453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.1: знання </w:t>
            </w:r>
            <w:r w:rsidR="00D3408A" w:rsidRPr="00453B80">
              <w:rPr>
                <w:rFonts w:ascii="Times New Roman" w:eastAsia="Times New Roman" w:hAnsi="Times New Roman" w:cs="Times New Roman"/>
                <w:sz w:val="24"/>
                <w:szCs w:val="24"/>
              </w:rPr>
              <w:t>іноземної мови</w:t>
            </w:r>
            <w:r w:rsidRPr="00453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D3408A" w:rsidRPr="00453B80">
              <w:rPr>
                <w:rFonts w:ascii="Times New Roman" w:eastAsia="Times New Roman" w:hAnsi="Times New Roman" w:cs="Times New Roman"/>
                <w:sz w:val="24"/>
                <w:szCs w:val="24"/>
              </w:rPr>
              <w:t>її застосування для професійного спілкування</w:t>
            </w:r>
            <w:r w:rsidR="002416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написанні анотації наукового дослідження</w:t>
            </w:r>
            <w:r w:rsidRPr="00453B8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14E13" w:rsidRPr="00453B80" w:rsidRDefault="00A14E13" w:rsidP="004A66AC">
            <w:pPr>
              <w:spacing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B80">
              <w:rPr>
                <w:rFonts w:ascii="Times New Roman" w:eastAsia="Times New Roman" w:hAnsi="Times New Roman" w:cs="Times New Roman"/>
                <w:sz w:val="24"/>
                <w:szCs w:val="24"/>
              </w:rPr>
              <w:t>ПР 0</w:t>
            </w:r>
            <w:r w:rsidR="00D3408A" w:rsidRPr="00453B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453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.2: </w:t>
            </w:r>
            <w:r w:rsidR="001D6A64" w:rsidRPr="00453B80"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зрозуміло й однозначно висловлювати</w:t>
            </w:r>
            <w:r w:rsidR="002416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й</w:t>
            </w:r>
            <w:r w:rsidR="001D6A64" w:rsidRPr="00453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аргументувати свою думку</w:t>
            </w:r>
            <w:r w:rsidR="002416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процесі текстового оформлення наукового дослідження</w:t>
            </w:r>
            <w:r w:rsidRPr="00453B8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14E13" w:rsidRPr="00453B80" w:rsidRDefault="00A14E13" w:rsidP="004A66AC">
            <w:pPr>
              <w:spacing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 03.3: уміння </w:t>
            </w:r>
            <w:r w:rsidR="001D6A64" w:rsidRPr="00453B80">
              <w:rPr>
                <w:rFonts w:ascii="Times New Roman" w:eastAsia="Times New Roman" w:hAnsi="Times New Roman" w:cs="Times New Roman"/>
                <w:sz w:val="24"/>
                <w:szCs w:val="24"/>
              </w:rPr>
              <w:t>створювати тексти різного призначення</w:t>
            </w:r>
            <w:r w:rsidR="002416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науковому дослідженні</w:t>
            </w:r>
            <w:r w:rsidR="001D6A64" w:rsidRPr="00453B8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14E13" w:rsidRPr="00AF2050" w:rsidTr="00453B80">
        <w:tc>
          <w:tcPr>
            <w:tcW w:w="4252" w:type="dxa"/>
          </w:tcPr>
          <w:p w:rsidR="00A14E13" w:rsidRPr="00AF2050" w:rsidRDefault="00561A79" w:rsidP="00453B80">
            <w:pPr>
              <w:spacing w:line="20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050">
              <w:rPr>
                <w:rFonts w:ascii="Times New Roman" w:eastAsia="Times New Roman" w:hAnsi="Times New Roman" w:cs="Times New Roman"/>
                <w:sz w:val="24"/>
                <w:szCs w:val="24"/>
              </w:rPr>
              <w:t>ПР02. Аналізувати і визначати умови роботи в мультидисциплінарному і мультинаціональному середовищі, обирати відповідні модел</w:t>
            </w:r>
            <w:r w:rsidR="00453B80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r w:rsidRPr="00AF2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поведінки і способи соціальної взаємодії; дотримуватися етичних і правових норм у професійній діяльності.</w:t>
            </w:r>
          </w:p>
        </w:tc>
        <w:tc>
          <w:tcPr>
            <w:tcW w:w="10490" w:type="dxa"/>
          </w:tcPr>
          <w:p w:rsidR="00A14E13" w:rsidRPr="00453B80" w:rsidRDefault="00A14E13" w:rsidP="004A66AC">
            <w:pPr>
              <w:spacing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 </w:t>
            </w:r>
            <w:r w:rsidR="00453B80" w:rsidRPr="00453B8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Pr="00453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.1: </w:t>
            </w:r>
            <w:r w:rsidR="00453B80" w:rsidRPr="00453B80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 умов роботи в мультидисциплінарному і мультинаціональному середовищі</w:t>
            </w:r>
            <w:r w:rsidRPr="00453B8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14E13" w:rsidRPr="00453B80" w:rsidRDefault="00A14E13" w:rsidP="004A66AC">
            <w:pPr>
              <w:spacing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 </w:t>
            </w:r>
            <w:r w:rsidR="00453B80" w:rsidRPr="00453B8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Pr="00453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.2: </w:t>
            </w:r>
            <w:r w:rsidR="00453B80" w:rsidRPr="00453B80"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моделювати власну поведінку і способи соціальної взаємодії в сучасному інноваційному середовищі</w:t>
            </w:r>
            <w:r w:rsidR="002416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запровадженні перспективних результатів здійсненого наукового дослідження</w:t>
            </w:r>
            <w:r w:rsidRPr="00453B8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14E13" w:rsidRPr="00453B80" w:rsidRDefault="00A14E13" w:rsidP="004A66AC">
            <w:pPr>
              <w:spacing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 </w:t>
            </w:r>
            <w:r w:rsidR="00453B80" w:rsidRPr="00453B8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Pr="00453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.3: </w:t>
            </w:r>
            <w:r w:rsidR="00453B80" w:rsidRPr="00453B80">
              <w:rPr>
                <w:rFonts w:ascii="Times New Roman" w:eastAsia="Times New Roman" w:hAnsi="Times New Roman" w:cs="Times New Roman"/>
                <w:sz w:val="24"/>
                <w:szCs w:val="24"/>
              </w:rPr>
              <w:t>уміння дотримуватися етичних і правових норм професійній діяльності</w:t>
            </w:r>
            <w:r w:rsidR="004A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оформленні результатів наукового дослідження</w:t>
            </w:r>
            <w:r w:rsidR="00453B80" w:rsidRPr="00453B8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53B8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F2050" w:rsidRPr="00AF2050" w:rsidTr="00453B80">
        <w:tc>
          <w:tcPr>
            <w:tcW w:w="4252" w:type="dxa"/>
          </w:tcPr>
          <w:p w:rsidR="00AF2050" w:rsidRPr="00AF2050" w:rsidRDefault="00AF2050" w:rsidP="00453B80">
            <w:pPr>
              <w:spacing w:line="20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0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ПР03. Самостійно здійснювати </w:t>
            </w:r>
            <w:proofErr w:type="spellStart"/>
            <w:r w:rsidRPr="00AF2050">
              <w:rPr>
                <w:rFonts w:ascii="Times New Roman" w:eastAsia="Times New Roman" w:hAnsi="Times New Roman" w:cs="Times New Roman"/>
                <w:sz w:val="24"/>
                <w:szCs w:val="24"/>
              </w:rPr>
              <w:t>пізна</w:t>
            </w:r>
            <w:r w:rsidR="00453B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F2050">
              <w:rPr>
                <w:rFonts w:ascii="Times New Roman" w:eastAsia="Times New Roman" w:hAnsi="Times New Roman" w:cs="Times New Roman"/>
                <w:sz w:val="24"/>
                <w:szCs w:val="24"/>
              </w:rPr>
              <w:t>вальну</w:t>
            </w:r>
            <w:proofErr w:type="spellEnd"/>
            <w:r w:rsidRPr="00AF2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діяльність, </w:t>
            </w:r>
            <w:proofErr w:type="spellStart"/>
            <w:r w:rsidR="00CC7328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самоактуалізувати</w:t>
            </w:r>
            <w:r w:rsidR="00453B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F2050">
              <w:rPr>
                <w:rFonts w:ascii="Times New Roman" w:eastAsia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AF2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визначати власну роль у розвитку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</w:t>
            </w:r>
            <w:r w:rsidRPr="00AF2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іональної та світової культури, освіти і науки, зберігати та </w:t>
            </w:r>
            <w:proofErr w:type="spellStart"/>
            <w:r w:rsidRPr="00AF2050">
              <w:rPr>
                <w:rFonts w:ascii="Times New Roman" w:eastAsia="Times New Roman" w:hAnsi="Times New Roman" w:cs="Times New Roman"/>
                <w:sz w:val="24"/>
                <w:szCs w:val="24"/>
              </w:rPr>
              <w:t>поширюва</w:t>
            </w:r>
            <w:r w:rsidR="00453B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F2050"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AF2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їхні надбання.</w:t>
            </w:r>
          </w:p>
        </w:tc>
        <w:tc>
          <w:tcPr>
            <w:tcW w:w="10490" w:type="dxa"/>
          </w:tcPr>
          <w:p w:rsidR="00AF2050" w:rsidRDefault="00453B80" w:rsidP="004A66AC">
            <w:pPr>
              <w:spacing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050">
              <w:rPr>
                <w:rFonts w:ascii="Times New Roman" w:eastAsia="Times New Roman" w:hAnsi="Times New Roman" w:cs="Times New Roman"/>
                <w:sz w:val="24"/>
                <w:szCs w:val="24"/>
              </w:rPr>
              <w:t>ПР03.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C7328">
              <w:rPr>
                <w:rFonts w:ascii="Times New Roman" w:eastAsia="Times New Roman" w:hAnsi="Times New Roman" w:cs="Times New Roman"/>
                <w:sz w:val="24"/>
                <w:szCs w:val="24"/>
              </w:rPr>
              <w:t>: здатність до самостійної пізнавальної діяльності, самоактуалізації</w:t>
            </w:r>
            <w:r w:rsidR="004A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планування, пошуку ресурсів, виконання й запровадження отриманих результатів наукового дослідження</w:t>
            </w:r>
            <w:r w:rsidR="00CC732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C7328" w:rsidRDefault="00CC7328" w:rsidP="004A66AC">
            <w:pPr>
              <w:spacing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050">
              <w:rPr>
                <w:rFonts w:ascii="Times New Roman" w:eastAsia="Times New Roman" w:hAnsi="Times New Roman" w:cs="Times New Roman"/>
                <w:sz w:val="24"/>
                <w:szCs w:val="24"/>
              </w:rPr>
              <w:t>ПР03.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2: уміння знаходити своє місце й </w:t>
            </w:r>
            <w:r w:rsidRPr="00AF2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визначати власну роль у розвитку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</w:t>
            </w:r>
            <w:r w:rsidRPr="00AF2050">
              <w:rPr>
                <w:rFonts w:ascii="Times New Roman" w:eastAsia="Times New Roman" w:hAnsi="Times New Roman" w:cs="Times New Roman"/>
                <w:sz w:val="24"/>
                <w:szCs w:val="24"/>
              </w:rPr>
              <w:t>іональної та світової культури, освіти і науки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C7328" w:rsidRPr="00AF2050" w:rsidRDefault="00CC7328" w:rsidP="004A66AC">
            <w:pPr>
              <w:spacing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 w:rsidRPr="00AF2050">
              <w:rPr>
                <w:rFonts w:ascii="Times New Roman" w:eastAsia="Times New Roman" w:hAnsi="Times New Roman" w:cs="Times New Roman"/>
                <w:sz w:val="24"/>
                <w:szCs w:val="24"/>
              </w:rPr>
              <w:t>ПР03.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3: спроможність </w:t>
            </w:r>
            <w:r w:rsidRPr="00AF2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зберігати 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поширювати надбання нац</w:t>
            </w:r>
            <w:r w:rsidRPr="00AF2050">
              <w:rPr>
                <w:rFonts w:ascii="Times New Roman" w:eastAsia="Times New Roman" w:hAnsi="Times New Roman" w:cs="Times New Roman"/>
                <w:sz w:val="24"/>
                <w:szCs w:val="24"/>
              </w:rPr>
              <w:t>іональної та світової культури, освіти і науки</w:t>
            </w:r>
            <w:r w:rsidR="004A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шляхом здійснення відповідних наукових досліджень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F2050" w:rsidRPr="00AF2050" w:rsidTr="00453B80">
        <w:tc>
          <w:tcPr>
            <w:tcW w:w="4252" w:type="dxa"/>
          </w:tcPr>
          <w:p w:rsidR="00AF2050" w:rsidRPr="00AF2050" w:rsidRDefault="00AF2050" w:rsidP="00AF2050">
            <w:pPr>
              <w:spacing w:line="20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ПР04. Аналізувати і критично </w:t>
            </w:r>
            <w:proofErr w:type="spellStart"/>
            <w:r w:rsidRPr="00AF2050">
              <w:rPr>
                <w:rFonts w:ascii="Times New Roman" w:eastAsia="Times New Roman" w:hAnsi="Times New Roman" w:cs="Times New Roman"/>
                <w:sz w:val="24"/>
                <w:szCs w:val="24"/>
              </w:rPr>
              <w:t>осмис</w:t>
            </w:r>
            <w:r w:rsidR="00CC732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F2050">
              <w:rPr>
                <w:rFonts w:ascii="Times New Roman" w:eastAsia="Times New Roman" w:hAnsi="Times New Roman" w:cs="Times New Roman"/>
                <w:sz w:val="24"/>
                <w:szCs w:val="24"/>
              </w:rPr>
              <w:t>лювати</w:t>
            </w:r>
            <w:proofErr w:type="spellEnd"/>
            <w:r w:rsidRPr="00AF2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результати </w:t>
            </w:r>
            <w:r w:rsidR="00CC7328" w:rsidRPr="00AF2050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</w:t>
            </w:r>
            <w:r w:rsidR="00CC732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CC7328" w:rsidRPr="00AF2050">
              <w:rPr>
                <w:rFonts w:ascii="Times New Roman" w:eastAsia="Times New Roman" w:hAnsi="Times New Roman" w:cs="Times New Roman"/>
                <w:sz w:val="24"/>
                <w:szCs w:val="24"/>
              </w:rPr>
              <w:t>ійної</w:t>
            </w:r>
            <w:r w:rsidRPr="00AF2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2050"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</w:t>
            </w:r>
            <w:r w:rsidR="00CC732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F2050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ності</w:t>
            </w:r>
            <w:proofErr w:type="spellEnd"/>
            <w:r w:rsidRPr="00AF2050">
              <w:rPr>
                <w:rFonts w:ascii="Times New Roman" w:eastAsia="Times New Roman" w:hAnsi="Times New Roman" w:cs="Times New Roman"/>
                <w:sz w:val="24"/>
                <w:szCs w:val="24"/>
              </w:rPr>
              <w:t>, відповідально визначати шляхи, способи і засоби її удосконалення.</w:t>
            </w:r>
          </w:p>
        </w:tc>
        <w:tc>
          <w:tcPr>
            <w:tcW w:w="10490" w:type="dxa"/>
          </w:tcPr>
          <w:p w:rsidR="00AF2050" w:rsidRDefault="00CC7328" w:rsidP="004A66AC">
            <w:pPr>
              <w:spacing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050">
              <w:rPr>
                <w:rFonts w:ascii="Times New Roman" w:eastAsia="Times New Roman" w:hAnsi="Times New Roman" w:cs="Times New Roman"/>
                <w:sz w:val="24"/>
                <w:szCs w:val="24"/>
              </w:rPr>
              <w:t>ПР04.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1: </w:t>
            </w:r>
            <w:r w:rsidR="00A016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здатність до рефлексії </w:t>
            </w:r>
            <w:r w:rsidR="00A0169C" w:rsidRPr="00AF2050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  <w:r w:rsidR="00A0169C">
              <w:rPr>
                <w:rFonts w:ascii="Times New Roman" w:eastAsia="Times New Roman" w:hAnsi="Times New Roman" w:cs="Times New Roman"/>
                <w:sz w:val="24"/>
                <w:szCs w:val="24"/>
              </w:rPr>
              <w:t>ів</w:t>
            </w:r>
            <w:r w:rsidR="00A0169C" w:rsidRPr="00AF2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профе</w:t>
            </w:r>
            <w:r w:rsidR="00A0169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A0169C" w:rsidRPr="00AF2050">
              <w:rPr>
                <w:rFonts w:ascii="Times New Roman" w:eastAsia="Times New Roman" w:hAnsi="Times New Roman" w:cs="Times New Roman"/>
                <w:sz w:val="24"/>
                <w:szCs w:val="24"/>
              </w:rPr>
              <w:t>ійної діяль</w:t>
            </w:r>
            <w:r w:rsidR="00A0169C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A0169C" w:rsidRPr="00AF2050">
              <w:rPr>
                <w:rFonts w:ascii="Times New Roman" w:eastAsia="Times New Roman" w:hAnsi="Times New Roman" w:cs="Times New Roman"/>
                <w:sz w:val="24"/>
                <w:szCs w:val="24"/>
              </w:rPr>
              <w:t>ості</w:t>
            </w:r>
            <w:r w:rsidR="002416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доборі критеріальної основи вимірів у науковому дослідженні</w:t>
            </w:r>
            <w:r w:rsidR="00A0169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C7328" w:rsidRPr="00AF2050" w:rsidRDefault="00CC7328" w:rsidP="004A66AC">
            <w:pPr>
              <w:spacing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 w:rsidRPr="00AF2050">
              <w:rPr>
                <w:rFonts w:ascii="Times New Roman" w:eastAsia="Times New Roman" w:hAnsi="Times New Roman" w:cs="Times New Roman"/>
                <w:sz w:val="24"/>
                <w:szCs w:val="24"/>
              </w:rPr>
              <w:t>ПР04.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2: </w:t>
            </w:r>
            <w:r w:rsidR="00A016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спроможність </w:t>
            </w:r>
            <w:r w:rsidR="002416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розробляти модель </w:t>
            </w:r>
            <w:r w:rsidR="00A0169C">
              <w:rPr>
                <w:rFonts w:ascii="Times New Roman" w:eastAsia="Times New Roman" w:hAnsi="Times New Roman" w:cs="Times New Roman"/>
                <w:sz w:val="24"/>
                <w:szCs w:val="24"/>
              </w:rPr>
              <w:t>удосконал</w:t>
            </w:r>
            <w:r w:rsidR="00241634">
              <w:rPr>
                <w:rFonts w:ascii="Times New Roman" w:eastAsia="Times New Roman" w:hAnsi="Times New Roman" w:cs="Times New Roman"/>
                <w:sz w:val="24"/>
                <w:szCs w:val="24"/>
              </w:rPr>
              <w:t>ення</w:t>
            </w:r>
            <w:r w:rsidR="00A016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0169C" w:rsidRPr="00AF2050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</w:t>
            </w:r>
            <w:r w:rsidR="00A0169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A0169C" w:rsidRPr="00AF2050">
              <w:rPr>
                <w:rFonts w:ascii="Times New Roman" w:eastAsia="Times New Roman" w:hAnsi="Times New Roman" w:cs="Times New Roman"/>
                <w:sz w:val="24"/>
                <w:szCs w:val="24"/>
              </w:rPr>
              <w:t>ійн</w:t>
            </w:r>
            <w:r w:rsidR="00241634">
              <w:rPr>
                <w:rFonts w:ascii="Times New Roman" w:eastAsia="Times New Roman" w:hAnsi="Times New Roman" w:cs="Times New Roman"/>
                <w:sz w:val="24"/>
                <w:szCs w:val="24"/>
              </w:rPr>
              <w:t>ої</w:t>
            </w:r>
            <w:r w:rsidR="00A0169C" w:rsidRPr="00AF2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діяль</w:t>
            </w:r>
            <w:r w:rsidR="00A0169C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24163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A0169C" w:rsidRPr="00AF2050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r w:rsidR="00241634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r w:rsidR="00A016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шляхом визначення і застосування відповідних шляхів, способів та засобів</w:t>
            </w:r>
            <w:r w:rsidR="0024163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F2050" w:rsidRPr="00AF2050" w:rsidTr="00453B80">
        <w:tc>
          <w:tcPr>
            <w:tcW w:w="4252" w:type="dxa"/>
          </w:tcPr>
          <w:p w:rsidR="00AF2050" w:rsidRPr="00AF2050" w:rsidRDefault="00AF2050" w:rsidP="00E649AE">
            <w:pPr>
              <w:spacing w:line="20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ПР05. Розробляти дослідницькі, пошукові, інформаційні, </w:t>
            </w:r>
            <w:proofErr w:type="spellStart"/>
            <w:r w:rsidRPr="00AF2050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просвітниць</w:t>
            </w:r>
            <w:r w:rsidR="00A016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F2050">
              <w:rPr>
                <w:rFonts w:ascii="Times New Roman" w:eastAsia="Times New Roman" w:hAnsi="Times New Roman" w:cs="Times New Roman"/>
                <w:sz w:val="24"/>
                <w:szCs w:val="24"/>
              </w:rPr>
              <w:t>кі</w:t>
            </w:r>
            <w:proofErr w:type="spellEnd"/>
            <w:r w:rsidRPr="00AF2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соціальні, творчі, ігрові, практично-орієнтовані, </w:t>
            </w:r>
            <w:r w:rsidR="00A0169C" w:rsidRPr="00AF2050">
              <w:rPr>
                <w:rFonts w:ascii="Times New Roman" w:eastAsia="Times New Roman" w:hAnsi="Times New Roman" w:cs="Times New Roman"/>
                <w:sz w:val="24"/>
                <w:szCs w:val="24"/>
              </w:rPr>
              <w:t>коопе</w:t>
            </w:r>
            <w:r w:rsidR="00A0169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A0169C" w:rsidRPr="00AF2050">
              <w:rPr>
                <w:rFonts w:ascii="Times New Roman" w:eastAsia="Times New Roman" w:hAnsi="Times New Roman" w:cs="Times New Roman"/>
                <w:sz w:val="24"/>
                <w:szCs w:val="24"/>
              </w:rPr>
              <w:t>ативні</w:t>
            </w:r>
            <w:r w:rsidRPr="00AF2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інші </w:t>
            </w:r>
            <w:proofErr w:type="spellStart"/>
            <w:r w:rsidRPr="00AF2050">
              <w:rPr>
                <w:rFonts w:ascii="Times New Roman" w:eastAsia="Times New Roman" w:hAnsi="Times New Roman" w:cs="Times New Roman"/>
                <w:sz w:val="24"/>
                <w:szCs w:val="24"/>
              </w:rPr>
              <w:t>осві</w:t>
            </w:r>
            <w:r w:rsidR="00A016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F2050">
              <w:rPr>
                <w:rFonts w:ascii="Times New Roman" w:eastAsia="Times New Roman" w:hAnsi="Times New Roman" w:cs="Times New Roman"/>
                <w:sz w:val="24"/>
                <w:szCs w:val="24"/>
              </w:rPr>
              <w:t>тні</w:t>
            </w:r>
            <w:proofErr w:type="spellEnd"/>
            <w:r w:rsidRPr="00AF2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2050"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  <w:r w:rsidR="00E649AE">
              <w:rPr>
                <w:rFonts w:ascii="Times New Roman" w:eastAsia="Times New Roman" w:hAnsi="Times New Roman" w:cs="Times New Roman"/>
                <w:sz w:val="24"/>
                <w:szCs w:val="24"/>
              </w:rPr>
              <w:t>є</w:t>
            </w:r>
            <w:r w:rsidRPr="00AF2050">
              <w:rPr>
                <w:rFonts w:ascii="Times New Roman" w:eastAsia="Times New Roman" w:hAnsi="Times New Roman" w:cs="Times New Roman"/>
                <w:sz w:val="24"/>
                <w:szCs w:val="24"/>
              </w:rPr>
              <w:t>кти</w:t>
            </w:r>
            <w:proofErr w:type="spellEnd"/>
            <w:r w:rsidRPr="00AF2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програми згідно </w:t>
            </w:r>
            <w:proofErr w:type="spellStart"/>
            <w:r w:rsidRPr="00AF2050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</w:t>
            </w:r>
            <w:r w:rsidR="00A016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F2050">
              <w:rPr>
                <w:rFonts w:ascii="Times New Roman" w:eastAsia="Times New Roman" w:hAnsi="Times New Roman" w:cs="Times New Roman"/>
                <w:sz w:val="24"/>
                <w:szCs w:val="24"/>
              </w:rPr>
              <w:t>сійних</w:t>
            </w:r>
            <w:proofErr w:type="spellEnd"/>
            <w:r w:rsidRPr="00AF2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вимог до фахівця в галузі.</w:t>
            </w:r>
          </w:p>
        </w:tc>
        <w:tc>
          <w:tcPr>
            <w:tcW w:w="10490" w:type="dxa"/>
          </w:tcPr>
          <w:p w:rsidR="00AF2050" w:rsidRDefault="00A0169C" w:rsidP="004A66AC">
            <w:pPr>
              <w:spacing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050">
              <w:rPr>
                <w:rFonts w:ascii="Times New Roman" w:eastAsia="Times New Roman" w:hAnsi="Times New Roman" w:cs="Times New Roman"/>
                <w:sz w:val="24"/>
                <w:szCs w:val="24"/>
              </w:rPr>
              <w:t>ПР05.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1:</w:t>
            </w:r>
            <w:r w:rsidR="00E64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розробляти різні види практико-орієнтованих освітніх про</w:t>
            </w:r>
            <w:r w:rsidR="00E649AE">
              <w:rPr>
                <w:rFonts w:ascii="Times New Roman" w:eastAsia="Times New Roman" w:hAnsi="Times New Roman" w:cs="Times New Roman"/>
                <w:sz w:val="24"/>
                <w:szCs w:val="24"/>
              </w:rPr>
              <w:t>є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ктів і програм</w:t>
            </w:r>
            <w:r w:rsidR="00E64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згідно фахових вимог роботодавців</w:t>
            </w:r>
            <w:r w:rsidR="002416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створення моделі у науковому дослідженні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0169C" w:rsidRDefault="00A0169C" w:rsidP="004A66AC">
            <w:pPr>
              <w:spacing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050">
              <w:rPr>
                <w:rFonts w:ascii="Times New Roman" w:eastAsia="Times New Roman" w:hAnsi="Times New Roman" w:cs="Times New Roman"/>
                <w:sz w:val="24"/>
                <w:szCs w:val="24"/>
              </w:rPr>
              <w:t>ПР05.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2:</w:t>
            </w:r>
            <w:r w:rsidR="00E64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уміння використовувати </w:t>
            </w:r>
            <w:r w:rsidR="00E649AE">
              <w:rPr>
                <w:rFonts w:ascii="Times New Roman" w:eastAsia="Times New Roman" w:hAnsi="Times New Roman" w:cs="Times New Roman"/>
                <w:sz w:val="24"/>
                <w:szCs w:val="24"/>
              </w:rPr>
              <w:t>розроблені проєкти і програми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649AE">
              <w:rPr>
                <w:rFonts w:ascii="Times New Roman" w:eastAsia="Times New Roman" w:hAnsi="Times New Roman" w:cs="Times New Roman"/>
                <w:sz w:val="24"/>
                <w:szCs w:val="24"/>
              </w:rPr>
              <w:t>в галузі освітніх послуг</w:t>
            </w:r>
            <w:r w:rsidR="002416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здійсненні експерименту наукового дослідження</w:t>
            </w:r>
            <w:r w:rsidR="00E649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0169C" w:rsidRPr="00AF2050" w:rsidRDefault="00A0169C" w:rsidP="004A66AC">
            <w:pPr>
              <w:spacing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AF2050" w:rsidRPr="00AF2050" w:rsidTr="00453B80">
        <w:tc>
          <w:tcPr>
            <w:tcW w:w="4252" w:type="dxa"/>
          </w:tcPr>
          <w:p w:rsidR="00AF2050" w:rsidRPr="00AF2050" w:rsidRDefault="00AF2050" w:rsidP="00E649AE">
            <w:pPr>
              <w:spacing w:line="20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ПР11. Розробляти програми управління галузевою або </w:t>
            </w:r>
            <w:r w:rsidR="00E649AE" w:rsidRPr="00AF2050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</w:t>
            </w:r>
            <w:r w:rsidR="00E649AE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E649AE" w:rsidRPr="00AF2050">
              <w:rPr>
                <w:rFonts w:ascii="Times New Roman" w:eastAsia="Times New Roman" w:hAnsi="Times New Roman" w:cs="Times New Roman"/>
                <w:sz w:val="24"/>
                <w:szCs w:val="24"/>
              </w:rPr>
              <w:t>ьою</w:t>
            </w:r>
            <w:r w:rsidRPr="00AF2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структурою, визначати умови реалізації про</w:t>
            </w:r>
            <w:r w:rsidR="00E649AE">
              <w:rPr>
                <w:rFonts w:ascii="Times New Roman" w:eastAsia="Times New Roman" w:hAnsi="Times New Roman" w:cs="Times New Roman"/>
                <w:sz w:val="24"/>
                <w:szCs w:val="24"/>
              </w:rPr>
              <w:t>є</w:t>
            </w:r>
            <w:r w:rsidRPr="00AF2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ктів </w:t>
            </w:r>
            <w:r w:rsidR="00E649AE" w:rsidRPr="00AF2050">
              <w:rPr>
                <w:rFonts w:ascii="Times New Roman" w:eastAsia="Times New Roman" w:hAnsi="Times New Roman" w:cs="Times New Roman"/>
                <w:sz w:val="24"/>
                <w:szCs w:val="24"/>
              </w:rPr>
              <w:t>інно</w:t>
            </w:r>
            <w:r w:rsidR="00E649A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649AE" w:rsidRPr="00AF2050">
              <w:rPr>
                <w:rFonts w:ascii="Times New Roman" w:eastAsia="Times New Roman" w:hAnsi="Times New Roman" w:cs="Times New Roman"/>
                <w:sz w:val="24"/>
                <w:szCs w:val="24"/>
              </w:rPr>
              <w:t>аційної</w:t>
            </w:r>
            <w:r w:rsidRPr="00AF2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діяльності, подальшого освітнього маршруту в сфері управління.</w:t>
            </w:r>
          </w:p>
        </w:tc>
        <w:tc>
          <w:tcPr>
            <w:tcW w:w="10490" w:type="dxa"/>
          </w:tcPr>
          <w:p w:rsidR="00AF2050" w:rsidRDefault="00E649AE" w:rsidP="00A908DE">
            <w:pPr>
              <w:spacing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050">
              <w:rPr>
                <w:rFonts w:ascii="Times New Roman" w:eastAsia="Times New Roman" w:hAnsi="Times New Roman" w:cs="Times New Roman"/>
                <w:sz w:val="24"/>
                <w:szCs w:val="24"/>
              </w:rPr>
              <w:t>ПР11.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1: уміння розробляти галузеві або освітні управлінські програми</w:t>
            </w:r>
            <w:r w:rsidR="00EB50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 процесі </w:t>
            </w:r>
            <w:r w:rsidR="00241634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наукового дослідження;</w:t>
            </w:r>
          </w:p>
          <w:p w:rsidR="00E649AE" w:rsidRDefault="00E649AE" w:rsidP="00A908DE">
            <w:pPr>
              <w:spacing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050">
              <w:rPr>
                <w:rFonts w:ascii="Times New Roman" w:eastAsia="Times New Roman" w:hAnsi="Times New Roman" w:cs="Times New Roman"/>
                <w:sz w:val="24"/>
                <w:szCs w:val="24"/>
              </w:rPr>
              <w:t>ПР11.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2: здатність </w:t>
            </w:r>
            <w:r w:rsidRPr="00AF2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визначати умови реалізації </w:t>
            </w:r>
            <w:r w:rsidR="00EB50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наукових </w:t>
            </w:r>
            <w:r w:rsidRPr="00AF2050"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є</w:t>
            </w:r>
            <w:r w:rsidRPr="00AF2050">
              <w:rPr>
                <w:rFonts w:ascii="Times New Roman" w:eastAsia="Times New Roman" w:hAnsi="Times New Roman" w:cs="Times New Roman"/>
                <w:sz w:val="24"/>
                <w:szCs w:val="24"/>
              </w:rPr>
              <w:t>ктів інно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AF2050">
              <w:rPr>
                <w:rFonts w:ascii="Times New Roman" w:eastAsia="Times New Roman" w:hAnsi="Times New Roman" w:cs="Times New Roman"/>
                <w:sz w:val="24"/>
                <w:szCs w:val="24"/>
              </w:rPr>
              <w:t>аційної діяльності</w:t>
            </w:r>
            <w:r w:rsidR="00EB50E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649AE" w:rsidRDefault="00E649AE" w:rsidP="00A908DE">
            <w:pPr>
              <w:spacing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050">
              <w:rPr>
                <w:rFonts w:ascii="Times New Roman" w:eastAsia="Times New Roman" w:hAnsi="Times New Roman" w:cs="Times New Roman"/>
                <w:sz w:val="24"/>
                <w:szCs w:val="24"/>
              </w:rPr>
              <w:t>ПР11.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3: </w:t>
            </w:r>
            <w:r w:rsidR="00EB50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спроможність моделювати власний </w:t>
            </w:r>
            <w:r w:rsidR="00EB50E5" w:rsidRPr="00AF2050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освітн</w:t>
            </w:r>
            <w:r w:rsidR="00EB50E5">
              <w:rPr>
                <w:rFonts w:ascii="Times New Roman" w:eastAsia="Times New Roman" w:hAnsi="Times New Roman" w:cs="Times New Roman"/>
                <w:sz w:val="24"/>
                <w:szCs w:val="24"/>
              </w:rPr>
              <w:t>ій</w:t>
            </w:r>
            <w:r w:rsidR="00EB50E5" w:rsidRPr="00AF2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маршрут в управлін</w:t>
            </w:r>
            <w:r w:rsidR="00EB50E5">
              <w:rPr>
                <w:rFonts w:ascii="Times New Roman" w:eastAsia="Times New Roman" w:hAnsi="Times New Roman" w:cs="Times New Roman"/>
                <w:sz w:val="24"/>
                <w:szCs w:val="24"/>
              </w:rPr>
              <w:t>ській</w:t>
            </w:r>
            <w:r w:rsidR="00EB50E5" w:rsidRPr="00AF2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сфері</w:t>
            </w:r>
            <w:r w:rsidR="00EB50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здійсненні наукового дослідження</w:t>
            </w:r>
            <w:r w:rsidR="00EB50E5" w:rsidRPr="00AF205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649AE" w:rsidRPr="00AF2050" w:rsidRDefault="00E649AE" w:rsidP="00A908DE">
            <w:pPr>
              <w:spacing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AF2050" w:rsidRPr="00AF2050" w:rsidTr="00453B80">
        <w:tc>
          <w:tcPr>
            <w:tcW w:w="4252" w:type="dxa"/>
          </w:tcPr>
          <w:p w:rsidR="00AF2050" w:rsidRPr="00AF2050" w:rsidRDefault="00AF2050" w:rsidP="00EB50E5">
            <w:pPr>
              <w:spacing w:line="20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ПР013. </w:t>
            </w:r>
            <w:proofErr w:type="spellStart"/>
            <w:r w:rsidRPr="00AF2050">
              <w:rPr>
                <w:rFonts w:ascii="Times New Roman" w:eastAsia="Times New Roman" w:hAnsi="Times New Roman" w:cs="Times New Roman"/>
                <w:sz w:val="24"/>
                <w:szCs w:val="24"/>
              </w:rPr>
              <w:t>Оптимізовувати</w:t>
            </w:r>
            <w:proofErr w:type="spellEnd"/>
            <w:r w:rsidRPr="00AF2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просторово-часові, матеріально-технічні, </w:t>
            </w:r>
            <w:proofErr w:type="spellStart"/>
            <w:r w:rsidR="00EB50E5">
              <w:rPr>
                <w:rFonts w:ascii="Times New Roman" w:eastAsia="Times New Roman" w:hAnsi="Times New Roman" w:cs="Times New Roman"/>
                <w:sz w:val="24"/>
                <w:szCs w:val="24"/>
              </w:rPr>
              <w:t>фінансо-</w:t>
            </w:r>
            <w:r w:rsidRPr="00AF2050">
              <w:rPr>
                <w:rFonts w:ascii="Times New Roman" w:eastAsia="Times New Roman" w:hAnsi="Times New Roman" w:cs="Times New Roman"/>
                <w:sz w:val="24"/>
                <w:szCs w:val="24"/>
              </w:rPr>
              <w:t>во-економічні</w:t>
            </w:r>
            <w:proofErr w:type="spellEnd"/>
            <w:r w:rsidRPr="00AF2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інші ресурси щодо здійснення професійної діяльності в </w:t>
            </w:r>
            <w:r w:rsidR="00EB50E5" w:rsidRPr="00AF2050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</w:t>
            </w:r>
            <w:r w:rsidR="00EB50E5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EB50E5" w:rsidRPr="00AF2050">
              <w:rPr>
                <w:rFonts w:ascii="Times New Roman" w:eastAsia="Times New Roman" w:hAnsi="Times New Roman" w:cs="Times New Roman"/>
                <w:sz w:val="24"/>
                <w:szCs w:val="24"/>
              </w:rPr>
              <w:t>ій</w:t>
            </w:r>
            <w:r w:rsidRPr="00AF2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виробничій галузі згідно спеціалізації.</w:t>
            </w:r>
          </w:p>
        </w:tc>
        <w:tc>
          <w:tcPr>
            <w:tcW w:w="10490" w:type="dxa"/>
          </w:tcPr>
          <w:p w:rsidR="00AF2050" w:rsidRDefault="00EB50E5" w:rsidP="00A908DE">
            <w:pPr>
              <w:spacing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050">
              <w:rPr>
                <w:rFonts w:ascii="Times New Roman" w:eastAsia="Times New Roman" w:hAnsi="Times New Roman" w:cs="Times New Roman"/>
                <w:sz w:val="24"/>
                <w:szCs w:val="24"/>
              </w:rPr>
              <w:t>ПР013.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1: спроможність оптимізувати різнобічні ресурси для здійснення </w:t>
            </w:r>
            <w:r w:rsidRPr="00AF2050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професійної діяльності</w:t>
            </w:r>
            <w:r w:rsidR="004A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вирішенні актуальних практичних питань шляхом розроблення, здійснення та впровадження результатів наукового дослідження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B50E5" w:rsidRDefault="00EB50E5" w:rsidP="00A908DE">
            <w:pPr>
              <w:spacing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050">
              <w:rPr>
                <w:rFonts w:ascii="Times New Roman" w:eastAsia="Times New Roman" w:hAnsi="Times New Roman" w:cs="Times New Roman"/>
                <w:sz w:val="24"/>
                <w:szCs w:val="24"/>
              </w:rPr>
              <w:t>ПР013.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2: здатність використовувати оптимізовані ресурси</w:t>
            </w:r>
            <w:r w:rsidR="004A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r w:rsidR="004A66AC" w:rsidRPr="00AF2050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</w:t>
            </w:r>
            <w:r w:rsidR="004A66AC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4A66AC" w:rsidRPr="00AF2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ій галузі та </w:t>
            </w:r>
            <w:r w:rsidR="004A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сфері послуг у процесі </w:t>
            </w:r>
            <w:r w:rsidR="00A908DE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модельного удосконалення професійної діяльності при виконання наукового дослідження</w:t>
            </w:r>
            <w:r w:rsidR="004A66AC" w:rsidRPr="00AF205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B50E5" w:rsidRPr="00AF2050" w:rsidRDefault="00EB50E5" w:rsidP="00A908DE">
            <w:pPr>
              <w:spacing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AF2050" w:rsidRPr="00AF2050" w:rsidTr="00453B80">
        <w:tc>
          <w:tcPr>
            <w:tcW w:w="4252" w:type="dxa"/>
          </w:tcPr>
          <w:p w:rsidR="00AF2050" w:rsidRPr="00AF2050" w:rsidRDefault="00AF2050" w:rsidP="00AF2050">
            <w:pPr>
              <w:spacing w:line="20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ПР014. Здійснювати </w:t>
            </w:r>
            <w:r w:rsidR="00A908DE" w:rsidRPr="00AF2050">
              <w:rPr>
                <w:rFonts w:ascii="Times New Roman" w:eastAsia="Times New Roman" w:hAnsi="Times New Roman" w:cs="Times New Roman"/>
                <w:sz w:val="24"/>
                <w:szCs w:val="24"/>
              </w:rPr>
              <w:t>багатофак</w:t>
            </w:r>
            <w:r w:rsidR="00A908DE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A908DE" w:rsidRPr="00AF2050">
              <w:rPr>
                <w:rFonts w:ascii="Times New Roman" w:eastAsia="Times New Roman" w:hAnsi="Times New Roman" w:cs="Times New Roman"/>
                <w:sz w:val="24"/>
                <w:szCs w:val="24"/>
              </w:rPr>
              <w:t>орний</w:t>
            </w:r>
            <w:r w:rsidRPr="00AF2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аналіз вихідних даних, вибір </w:t>
            </w:r>
            <w:proofErr w:type="spellStart"/>
            <w:r w:rsidRPr="00AF205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</w:t>
            </w:r>
            <w:r w:rsidR="00A908D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F2050">
              <w:rPr>
                <w:rFonts w:ascii="Times New Roman" w:eastAsia="Times New Roman" w:hAnsi="Times New Roman" w:cs="Times New Roman"/>
                <w:sz w:val="24"/>
                <w:szCs w:val="24"/>
              </w:rPr>
              <w:t>лів</w:t>
            </w:r>
            <w:proofErr w:type="spellEnd"/>
            <w:r w:rsidRPr="00AF2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виконувати необхідні розрахунки, </w:t>
            </w:r>
            <w:r w:rsidR="00A908DE" w:rsidRPr="00AF205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конструю</w:t>
            </w:r>
            <w:r w:rsidR="00A908D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A908DE" w:rsidRPr="00AF2050">
              <w:rPr>
                <w:rFonts w:ascii="Times New Roman" w:eastAsia="Times New Roman" w:hAnsi="Times New Roman" w:cs="Times New Roman"/>
                <w:sz w:val="24"/>
                <w:szCs w:val="24"/>
              </w:rPr>
              <w:t>ати</w:t>
            </w:r>
            <w:r w:rsidRPr="00AF2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технічні об’єкти у своїй предметній галузі згідно </w:t>
            </w:r>
            <w:r w:rsidR="00A908DE" w:rsidRPr="00AF2050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</w:t>
            </w:r>
            <w:r w:rsidR="00A908DE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="00A908DE" w:rsidRPr="00AF2050">
              <w:rPr>
                <w:rFonts w:ascii="Times New Roman" w:eastAsia="Times New Roman" w:hAnsi="Times New Roman" w:cs="Times New Roman"/>
                <w:sz w:val="24"/>
                <w:szCs w:val="24"/>
              </w:rPr>
              <w:t>ізації</w:t>
            </w:r>
            <w:r w:rsidRPr="00AF2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врахуванням інновацій, комплексності та невизначеності умов.</w:t>
            </w:r>
          </w:p>
        </w:tc>
        <w:tc>
          <w:tcPr>
            <w:tcW w:w="10490" w:type="dxa"/>
          </w:tcPr>
          <w:p w:rsidR="00AF2050" w:rsidRDefault="00A908DE" w:rsidP="00A908DE">
            <w:pPr>
              <w:spacing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050">
              <w:rPr>
                <w:rFonts w:ascii="Times New Roman" w:eastAsia="Times New Roman" w:hAnsi="Times New Roman" w:cs="Times New Roman"/>
                <w:sz w:val="24"/>
                <w:szCs w:val="24"/>
              </w:rPr>
              <w:t>ПР014.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1: здатність обраховувати результати наукового дослідження на основі здійснення </w:t>
            </w:r>
            <w:r w:rsidRPr="00AF2050">
              <w:rPr>
                <w:rFonts w:ascii="Times New Roman" w:eastAsia="Times New Roman" w:hAnsi="Times New Roman" w:cs="Times New Roman"/>
                <w:sz w:val="24"/>
                <w:szCs w:val="24"/>
              </w:rPr>
              <w:t>багатофак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AF2050">
              <w:rPr>
                <w:rFonts w:ascii="Times New Roman" w:eastAsia="Times New Roman" w:hAnsi="Times New Roman" w:cs="Times New Roman"/>
                <w:sz w:val="24"/>
                <w:szCs w:val="24"/>
              </w:rPr>
              <w:t>орн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AF2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аналіз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AF2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вихідних даних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908DE" w:rsidRDefault="00A908DE" w:rsidP="00A908DE">
            <w:pPr>
              <w:spacing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050">
              <w:rPr>
                <w:rFonts w:ascii="Times New Roman" w:eastAsia="Times New Roman" w:hAnsi="Times New Roman" w:cs="Times New Roman"/>
                <w:sz w:val="24"/>
                <w:szCs w:val="24"/>
              </w:rPr>
              <w:t>ПР014.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2: уміння здійснювати вибір матеріалів для конструювання технічних об’єктів </w:t>
            </w:r>
            <w:r w:rsidRPr="00AF2050">
              <w:rPr>
                <w:rFonts w:ascii="Times New Roman" w:eastAsia="Times New Roman" w:hAnsi="Times New Roman" w:cs="Times New Roman"/>
                <w:sz w:val="24"/>
                <w:szCs w:val="24"/>
              </w:rPr>
              <w:t>з врахуванням інновацій, комплексності та невизначеності умов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908DE" w:rsidRPr="00AF2050" w:rsidRDefault="00A908DE" w:rsidP="00A908DE">
            <w:pPr>
              <w:spacing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AF2050" w:rsidRPr="00AF2050" w:rsidTr="00453B80">
        <w:tc>
          <w:tcPr>
            <w:tcW w:w="4252" w:type="dxa"/>
          </w:tcPr>
          <w:p w:rsidR="00AF2050" w:rsidRPr="00AF2050" w:rsidRDefault="00AF2050" w:rsidP="00A908DE">
            <w:pPr>
              <w:spacing w:line="20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ПР015. Розв’язувати складні </w:t>
            </w:r>
            <w:proofErr w:type="spellStart"/>
            <w:r w:rsidR="00A908DE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спеціалі-зо</w:t>
            </w:r>
            <w:r w:rsidRPr="00AF2050">
              <w:rPr>
                <w:rFonts w:ascii="Times New Roman" w:eastAsia="Times New Roman" w:hAnsi="Times New Roman" w:cs="Times New Roman"/>
                <w:sz w:val="24"/>
                <w:szCs w:val="24"/>
              </w:rPr>
              <w:t>вані</w:t>
            </w:r>
            <w:proofErr w:type="spellEnd"/>
            <w:r w:rsidRPr="00AF2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задачі та практичні проблеми при реалізації </w:t>
            </w:r>
            <w:r w:rsidR="00A908DE" w:rsidRPr="00AF205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</w:t>
            </w:r>
            <w:r w:rsidR="00A908DE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="00A908DE" w:rsidRPr="00AF2050">
              <w:rPr>
                <w:rFonts w:ascii="Times New Roman" w:eastAsia="Times New Roman" w:hAnsi="Times New Roman" w:cs="Times New Roman"/>
                <w:sz w:val="24"/>
                <w:szCs w:val="24"/>
              </w:rPr>
              <w:t>огічних</w:t>
            </w:r>
            <w:r w:rsidRPr="00AF2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процесів у певній галузі професійної діяльності </w:t>
            </w:r>
            <w:r w:rsidRPr="00AF20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згідно спеціалізації, що </w:t>
            </w:r>
            <w:r w:rsidR="00A908DE" w:rsidRPr="00AF2050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передба</w:t>
            </w:r>
            <w:r w:rsidR="00A908DE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="00A908DE" w:rsidRPr="00AF2050">
              <w:rPr>
                <w:rFonts w:ascii="Times New Roman" w:eastAsia="Times New Roman" w:hAnsi="Times New Roman" w:cs="Times New Roman"/>
                <w:sz w:val="24"/>
                <w:szCs w:val="24"/>
              </w:rPr>
              <w:t>ає</w:t>
            </w:r>
            <w:r w:rsidRPr="00AF2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застосування сучасних </w:t>
            </w:r>
            <w:r w:rsidR="00A908DE" w:rsidRPr="00AF2050">
              <w:rPr>
                <w:rFonts w:ascii="Times New Roman" w:eastAsia="Times New Roman" w:hAnsi="Times New Roman" w:cs="Times New Roman"/>
                <w:sz w:val="24"/>
                <w:szCs w:val="24"/>
              </w:rPr>
              <w:t>дося</w:t>
            </w:r>
            <w:r w:rsidR="00A908DE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A908DE" w:rsidRPr="00AF2050">
              <w:rPr>
                <w:rFonts w:ascii="Times New Roman" w:eastAsia="Times New Roman" w:hAnsi="Times New Roman" w:cs="Times New Roman"/>
                <w:sz w:val="24"/>
                <w:szCs w:val="24"/>
              </w:rPr>
              <w:t>нень</w:t>
            </w:r>
            <w:r w:rsidRPr="00AF2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2050">
              <w:rPr>
                <w:rFonts w:ascii="Times New Roman" w:eastAsia="Times New Roman" w:hAnsi="Times New Roman" w:cs="Times New Roman"/>
                <w:sz w:val="24"/>
                <w:szCs w:val="24"/>
              </w:rPr>
              <w:t>нау</w:t>
            </w:r>
            <w:r w:rsidR="00A908D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F2050"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AF2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техніки і </w:t>
            </w:r>
            <w:r w:rsidR="00A908DE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</w:t>
            </w:r>
            <w:r w:rsidR="00A908DE" w:rsidRPr="00AF2050">
              <w:rPr>
                <w:rFonts w:ascii="Times New Roman" w:eastAsia="Times New Roman" w:hAnsi="Times New Roman" w:cs="Times New Roman"/>
                <w:sz w:val="24"/>
                <w:szCs w:val="24"/>
              </w:rPr>
              <w:t>изується</w:t>
            </w:r>
            <w:r w:rsidRPr="00AF2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205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</w:t>
            </w:r>
            <w:r w:rsidR="0070562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F2050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лексністю</w:t>
            </w:r>
            <w:proofErr w:type="spellEnd"/>
            <w:r w:rsidRPr="00AF2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невизначеністю умов.</w:t>
            </w:r>
          </w:p>
        </w:tc>
        <w:tc>
          <w:tcPr>
            <w:tcW w:w="10490" w:type="dxa"/>
          </w:tcPr>
          <w:p w:rsidR="00AF2050" w:rsidRDefault="00A908DE" w:rsidP="0070562C">
            <w:pPr>
              <w:spacing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0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ПР015.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1: </w:t>
            </w:r>
            <w:r w:rsidR="00705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здатність </w:t>
            </w:r>
            <w:r w:rsidR="0070562C" w:rsidRPr="00AF2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0562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70562C" w:rsidRPr="00AF2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озв’язувати складні </w:t>
            </w:r>
            <w:r w:rsidR="0070562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спеціалізов</w:t>
            </w:r>
            <w:r w:rsidR="0070562C" w:rsidRPr="00AF2050">
              <w:rPr>
                <w:rFonts w:ascii="Times New Roman" w:eastAsia="Times New Roman" w:hAnsi="Times New Roman" w:cs="Times New Roman"/>
                <w:sz w:val="24"/>
                <w:szCs w:val="24"/>
              </w:rPr>
              <w:t>ані задачі та практичні проблеми при реалізації</w:t>
            </w:r>
            <w:r w:rsidR="00705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розроблених інноваційних матеріалів наукового дослідження у галуза сфери послуг;</w:t>
            </w:r>
          </w:p>
          <w:p w:rsidR="00A908DE" w:rsidRDefault="00A908DE" w:rsidP="0070562C">
            <w:pPr>
              <w:spacing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050">
              <w:rPr>
                <w:rFonts w:ascii="Times New Roman" w:eastAsia="Times New Roman" w:hAnsi="Times New Roman" w:cs="Times New Roman"/>
                <w:sz w:val="24"/>
                <w:szCs w:val="24"/>
              </w:rPr>
              <w:t>ПР015.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2: </w:t>
            </w:r>
            <w:r w:rsidR="0070562C">
              <w:rPr>
                <w:rFonts w:ascii="Times New Roman" w:eastAsia="Times New Roman" w:hAnsi="Times New Roman" w:cs="Times New Roman"/>
                <w:sz w:val="24"/>
                <w:szCs w:val="24"/>
              </w:rPr>
              <w:t>спроможність здійснювати трансфер розроблених й науково обґрунтованих технологічних процесів у галузі сфери послуг в умовах невизначеності.</w:t>
            </w:r>
          </w:p>
          <w:p w:rsidR="00A908DE" w:rsidRPr="00AF2050" w:rsidRDefault="00A908DE" w:rsidP="00AF2050">
            <w:pPr>
              <w:spacing w:line="204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AF2050" w:rsidRPr="00AF2050" w:rsidTr="00453B80">
        <w:tc>
          <w:tcPr>
            <w:tcW w:w="4252" w:type="dxa"/>
          </w:tcPr>
          <w:p w:rsidR="00AF2050" w:rsidRPr="00AF2050" w:rsidRDefault="00AF2050" w:rsidP="00AF2050">
            <w:pPr>
              <w:spacing w:line="20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0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ПР017. Здійснювати аналіз проблем у виробничій або освітній галузях, обґрунтовувати актуальність дослідження, формулювати категоріальний апарат дослідження.</w:t>
            </w:r>
          </w:p>
        </w:tc>
        <w:tc>
          <w:tcPr>
            <w:tcW w:w="10490" w:type="dxa"/>
          </w:tcPr>
          <w:p w:rsidR="00AF2050" w:rsidRDefault="0070562C" w:rsidP="009E4AC5">
            <w:pPr>
              <w:spacing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050">
              <w:rPr>
                <w:rFonts w:ascii="Times New Roman" w:eastAsia="Times New Roman" w:hAnsi="Times New Roman" w:cs="Times New Roman"/>
                <w:sz w:val="24"/>
                <w:szCs w:val="24"/>
              </w:rPr>
              <w:t>ПР017.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1: </w:t>
            </w:r>
            <w:r w:rsidR="009E4AC5"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з</w:t>
            </w:r>
            <w:r w:rsidR="009E4AC5" w:rsidRPr="00AF2050">
              <w:rPr>
                <w:rFonts w:ascii="Times New Roman" w:eastAsia="Times New Roman" w:hAnsi="Times New Roman" w:cs="Times New Roman"/>
                <w:sz w:val="24"/>
                <w:szCs w:val="24"/>
              </w:rPr>
              <w:t>дійснювати аналіз проблем у виробничій або освітній галузях</w:t>
            </w:r>
            <w:r w:rsidR="009E4A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обґрунтування актуальності наукового дослідження;</w:t>
            </w:r>
          </w:p>
          <w:p w:rsidR="0070562C" w:rsidRDefault="0070562C" w:rsidP="009E4AC5">
            <w:pPr>
              <w:spacing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050">
              <w:rPr>
                <w:rFonts w:ascii="Times New Roman" w:eastAsia="Times New Roman" w:hAnsi="Times New Roman" w:cs="Times New Roman"/>
                <w:sz w:val="24"/>
                <w:szCs w:val="24"/>
              </w:rPr>
              <w:t>ПР017.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2: </w:t>
            </w:r>
            <w:r w:rsidR="009E4A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уміння </w:t>
            </w:r>
            <w:r w:rsidR="009E4AC5" w:rsidRPr="00AF205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формулювати категоріальний апарат дослідження.</w:t>
            </w:r>
          </w:p>
          <w:p w:rsidR="0070562C" w:rsidRPr="00AF2050" w:rsidRDefault="0070562C" w:rsidP="009E4AC5">
            <w:pPr>
              <w:spacing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AF2050" w:rsidRPr="00AF2050" w:rsidTr="00453B80">
        <w:tc>
          <w:tcPr>
            <w:tcW w:w="4252" w:type="dxa"/>
          </w:tcPr>
          <w:p w:rsidR="00AF2050" w:rsidRPr="00AF2050" w:rsidRDefault="00AF2050" w:rsidP="00EF12BC">
            <w:pPr>
              <w:spacing w:line="20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ПР018. Розробляти і </w:t>
            </w:r>
            <w:r w:rsidR="009E4AC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реалізовуват</w:t>
            </w:r>
            <w:r w:rsidR="009E4AC5" w:rsidRPr="00AF205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F2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програму прикладного </w:t>
            </w:r>
            <w:r w:rsidR="009E4AC5" w:rsidRPr="00AF2050">
              <w:rPr>
                <w:rFonts w:ascii="Times New Roman" w:eastAsia="Times New Roman" w:hAnsi="Times New Roman" w:cs="Times New Roman"/>
                <w:sz w:val="24"/>
                <w:szCs w:val="24"/>
              </w:rPr>
              <w:t>дослі</w:t>
            </w:r>
            <w:r w:rsidR="009E4AC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9E4AC5" w:rsidRPr="00AF2050">
              <w:rPr>
                <w:rFonts w:ascii="Times New Roman" w:eastAsia="Times New Roman" w:hAnsi="Times New Roman" w:cs="Times New Roman"/>
                <w:sz w:val="24"/>
                <w:szCs w:val="24"/>
              </w:rPr>
              <w:t>ження</w:t>
            </w:r>
            <w:r w:rsidRPr="00AF2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спрямованого на </w:t>
            </w:r>
            <w:r w:rsidR="009E4AC5" w:rsidRPr="00AF2050">
              <w:rPr>
                <w:rFonts w:ascii="Times New Roman" w:eastAsia="Times New Roman" w:hAnsi="Times New Roman" w:cs="Times New Roman"/>
                <w:sz w:val="24"/>
                <w:szCs w:val="24"/>
              </w:rPr>
              <w:t>удо</w:t>
            </w:r>
            <w:r w:rsidR="009E4AC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9E4AC5" w:rsidRPr="00AF2050">
              <w:rPr>
                <w:rFonts w:ascii="Times New Roman" w:eastAsia="Times New Roman" w:hAnsi="Times New Roman" w:cs="Times New Roman"/>
                <w:sz w:val="24"/>
                <w:szCs w:val="24"/>
              </w:rPr>
              <w:t>коналення</w:t>
            </w:r>
            <w:r w:rsidRPr="00AF2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галузевих або освітніх процесів; визначати рівні, критерії та показники ефективності запропонованих заходів; здійснювати аналіз результатів дослідження з формулюванням відповідних висновків та рекомендацій</w:t>
            </w:r>
          </w:p>
        </w:tc>
        <w:tc>
          <w:tcPr>
            <w:tcW w:w="10490" w:type="dxa"/>
          </w:tcPr>
          <w:p w:rsidR="00AF2050" w:rsidRDefault="009E4AC5" w:rsidP="009E4AC5">
            <w:pPr>
              <w:spacing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050">
              <w:rPr>
                <w:rFonts w:ascii="Times New Roman" w:eastAsia="Times New Roman" w:hAnsi="Times New Roman" w:cs="Times New Roman"/>
                <w:sz w:val="24"/>
                <w:szCs w:val="24"/>
              </w:rPr>
              <w:t>ПР018.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1: спроможність розробляти</w:t>
            </w:r>
            <w:r w:rsidRPr="00AF2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реалізовуват</w:t>
            </w:r>
            <w:r w:rsidRPr="00AF2050">
              <w:rPr>
                <w:rFonts w:ascii="Times New Roman" w:eastAsia="Times New Roman" w:hAnsi="Times New Roman" w:cs="Times New Roman"/>
                <w:sz w:val="24"/>
                <w:szCs w:val="24"/>
              </w:rPr>
              <w:t>и програму прикладного дослі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AF2050">
              <w:rPr>
                <w:rFonts w:ascii="Times New Roman" w:eastAsia="Times New Roman" w:hAnsi="Times New Roman" w:cs="Times New Roman"/>
                <w:sz w:val="24"/>
                <w:szCs w:val="24"/>
              </w:rPr>
              <w:t>ження, спрямованого на удо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AF2050">
              <w:rPr>
                <w:rFonts w:ascii="Times New Roman" w:eastAsia="Times New Roman" w:hAnsi="Times New Roman" w:cs="Times New Roman"/>
                <w:sz w:val="24"/>
                <w:szCs w:val="24"/>
              </w:rPr>
              <w:t>коналення галузевих або освітніх процесів;</w:t>
            </w:r>
          </w:p>
          <w:p w:rsidR="009E4AC5" w:rsidRDefault="009E4AC5" w:rsidP="009E4AC5">
            <w:pPr>
              <w:spacing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050">
              <w:rPr>
                <w:rFonts w:ascii="Times New Roman" w:eastAsia="Times New Roman" w:hAnsi="Times New Roman" w:cs="Times New Roman"/>
                <w:sz w:val="24"/>
                <w:szCs w:val="24"/>
              </w:rPr>
              <w:t>ПР018.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2: здатність </w:t>
            </w:r>
            <w:r w:rsidRPr="00AF2050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визначати рівні, критерії та показники ефективності запропонованих заходів;</w:t>
            </w:r>
          </w:p>
          <w:p w:rsidR="009E4AC5" w:rsidRDefault="009E4AC5" w:rsidP="009E4AC5">
            <w:pPr>
              <w:spacing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050">
              <w:rPr>
                <w:rFonts w:ascii="Times New Roman" w:eastAsia="Times New Roman" w:hAnsi="Times New Roman" w:cs="Times New Roman"/>
                <w:sz w:val="24"/>
                <w:szCs w:val="24"/>
              </w:rPr>
              <w:t>ПР018.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3: уміння </w:t>
            </w:r>
            <w:r w:rsidRPr="00AF2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здійснювати аналіз результатів дослідження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Pr="00AF2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формулювання відповідних висновків 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розроблення </w:t>
            </w:r>
            <w:r w:rsidRPr="00AF2050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рекомендацій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E4AC5" w:rsidRPr="00AF2050" w:rsidRDefault="009E4AC5" w:rsidP="009E4AC5">
            <w:pPr>
              <w:spacing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</w:tbl>
    <w:p w:rsidR="00D745BB" w:rsidRPr="00D745BB" w:rsidRDefault="00D745BB" w:rsidP="00D745BB">
      <w:pPr>
        <w:spacing w:after="1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743B2" w:rsidRDefault="000845D4">
      <w:pPr>
        <w:spacing w:after="160" w:line="240" w:lineRule="auto"/>
        <w:ind w:left="720" w:hanging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>5.   Обсяг курсу</w:t>
      </w:r>
    </w:p>
    <w:tbl>
      <w:tblPr>
        <w:tblStyle w:val="ac"/>
        <w:tblW w:w="0" w:type="auto"/>
        <w:tblInd w:w="720" w:type="dxa"/>
        <w:tblLook w:val="04A0"/>
      </w:tblPr>
      <w:tblGrid>
        <w:gridCol w:w="2932"/>
        <w:gridCol w:w="2552"/>
        <w:gridCol w:w="9150"/>
      </w:tblGrid>
      <w:tr w:rsidR="00A54EFC" w:rsidTr="00E23DCC">
        <w:tc>
          <w:tcPr>
            <w:tcW w:w="2932" w:type="dxa"/>
          </w:tcPr>
          <w:p w:rsidR="00A54EFC" w:rsidRPr="00A54EFC" w:rsidRDefault="007C1DAF" w:rsidP="007C1DA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</w:t>
            </w:r>
            <w:r w:rsidR="00A54E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ид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</w:t>
            </w:r>
            <w:r w:rsidR="00A54E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навчальних занять</w:t>
            </w:r>
          </w:p>
        </w:tc>
        <w:tc>
          <w:tcPr>
            <w:tcW w:w="2552" w:type="dxa"/>
          </w:tcPr>
          <w:p w:rsidR="00F55C57" w:rsidRDefault="00A54EFC" w:rsidP="00A54EF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Кількість </w:t>
            </w:r>
          </w:p>
          <w:p w:rsidR="00A54EFC" w:rsidRPr="00A54EFC" w:rsidRDefault="00F55C57" w:rsidP="00A54EF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</w:t>
            </w:r>
            <w:r w:rsidR="00A54E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один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(кредитів)</w:t>
            </w:r>
          </w:p>
        </w:tc>
        <w:tc>
          <w:tcPr>
            <w:tcW w:w="9150" w:type="dxa"/>
          </w:tcPr>
          <w:p w:rsidR="00A54EFC" w:rsidRPr="00A54EFC" w:rsidRDefault="00A54EFC" w:rsidP="00E23DC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</w:t>
            </w:r>
            <w:r w:rsidR="00E23D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 поточного та підсумкового контролю</w:t>
            </w:r>
          </w:p>
        </w:tc>
      </w:tr>
      <w:tr w:rsidR="00A54EFC" w:rsidTr="00E23DCC">
        <w:tc>
          <w:tcPr>
            <w:tcW w:w="2932" w:type="dxa"/>
          </w:tcPr>
          <w:p w:rsidR="00A54EFC" w:rsidRPr="00A54EFC" w:rsidRDefault="00A54EFC" w:rsidP="00A54EF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4EFC">
              <w:rPr>
                <w:rFonts w:ascii="Times New Roman" w:eastAsia="Times New Roman" w:hAnsi="Times New Roman" w:cs="Times New Roman"/>
                <w:sz w:val="28"/>
                <w:szCs w:val="28"/>
              </w:rPr>
              <w:t>Лекції</w:t>
            </w:r>
          </w:p>
        </w:tc>
        <w:tc>
          <w:tcPr>
            <w:tcW w:w="2552" w:type="dxa"/>
          </w:tcPr>
          <w:p w:rsidR="00A54EFC" w:rsidRPr="00A54EFC" w:rsidRDefault="00206EFD" w:rsidP="00A54E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150" w:type="dxa"/>
          </w:tcPr>
          <w:p w:rsidR="00A54EFC" w:rsidRPr="00EF12BC" w:rsidRDefault="00E23DCC" w:rsidP="00612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2BC">
              <w:rPr>
                <w:rFonts w:ascii="Times New Roman" w:eastAsia="Times New Roman" w:hAnsi="Times New Roman" w:cs="Times New Roman"/>
                <w:sz w:val="28"/>
                <w:szCs w:val="28"/>
              </w:rPr>
              <w:t>Опитування</w:t>
            </w:r>
            <w:r w:rsidR="00206EFD" w:rsidRPr="00EF12BC">
              <w:rPr>
                <w:rFonts w:ascii="Times New Roman" w:eastAsia="Times New Roman" w:hAnsi="Times New Roman" w:cs="Times New Roman"/>
                <w:sz w:val="28"/>
                <w:szCs w:val="28"/>
              </w:rPr>
              <w:t>, колоквіум або експрес-контроль</w:t>
            </w:r>
            <w:r w:rsidR="0061237E" w:rsidRPr="00EF12B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54EFC" w:rsidTr="00E23DCC">
        <w:tc>
          <w:tcPr>
            <w:tcW w:w="2932" w:type="dxa"/>
          </w:tcPr>
          <w:p w:rsidR="00A54EFC" w:rsidRPr="00A54EFC" w:rsidRDefault="00A54EFC" w:rsidP="00A54EF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Практичні заняття</w:t>
            </w:r>
          </w:p>
        </w:tc>
        <w:tc>
          <w:tcPr>
            <w:tcW w:w="2552" w:type="dxa"/>
          </w:tcPr>
          <w:p w:rsidR="00A54EFC" w:rsidRPr="00A54EFC" w:rsidRDefault="00206EFD" w:rsidP="00A54E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150" w:type="dxa"/>
          </w:tcPr>
          <w:p w:rsidR="00A54EFC" w:rsidRPr="00EF12BC" w:rsidRDefault="00E23DCC" w:rsidP="00612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2BC">
              <w:rPr>
                <w:rFonts w:ascii="Times New Roman" w:eastAsia="Times New Roman" w:hAnsi="Times New Roman" w:cs="Times New Roman"/>
                <w:sz w:val="28"/>
                <w:szCs w:val="28"/>
              </w:rPr>
              <w:t>Опитування, (комп’ютерне) тестування</w:t>
            </w:r>
            <w:r w:rsidR="004D7BB1" w:rsidRPr="00EF12BC">
              <w:rPr>
                <w:rFonts w:ascii="Times New Roman" w:eastAsia="Times New Roman" w:hAnsi="Times New Roman" w:cs="Times New Roman"/>
                <w:sz w:val="28"/>
                <w:szCs w:val="28"/>
              </w:rPr>
              <w:t>, письмова контрольна робота.</w:t>
            </w:r>
          </w:p>
        </w:tc>
      </w:tr>
      <w:tr w:rsidR="00E23DCC" w:rsidTr="00E23DCC">
        <w:tc>
          <w:tcPr>
            <w:tcW w:w="2932" w:type="dxa"/>
          </w:tcPr>
          <w:p w:rsidR="00E23DCC" w:rsidRPr="00A54EFC" w:rsidRDefault="00E23DCC" w:rsidP="00E23D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Лабораторні заняття</w:t>
            </w:r>
          </w:p>
        </w:tc>
        <w:tc>
          <w:tcPr>
            <w:tcW w:w="2552" w:type="dxa"/>
          </w:tcPr>
          <w:p w:rsidR="00E23DCC" w:rsidRPr="00A54EFC" w:rsidRDefault="00206EFD" w:rsidP="00E23D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−</w:t>
            </w:r>
          </w:p>
        </w:tc>
        <w:tc>
          <w:tcPr>
            <w:tcW w:w="9150" w:type="dxa"/>
          </w:tcPr>
          <w:p w:rsidR="00E23DCC" w:rsidRPr="00EF12BC" w:rsidRDefault="00206EFD" w:rsidP="00E23D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2BC">
              <w:rPr>
                <w:rFonts w:ascii="Times New Roman" w:eastAsia="Times New Roman" w:hAnsi="Times New Roman" w:cs="Times New Roman"/>
                <w:sz w:val="28"/>
                <w:szCs w:val="28"/>
              </w:rPr>
              <w:t>−</w:t>
            </w:r>
          </w:p>
        </w:tc>
      </w:tr>
      <w:tr w:rsidR="00E23DCC" w:rsidTr="00E23DCC">
        <w:tc>
          <w:tcPr>
            <w:tcW w:w="2932" w:type="dxa"/>
          </w:tcPr>
          <w:p w:rsidR="00E23DCC" w:rsidRPr="00A54EFC" w:rsidRDefault="00E23DCC" w:rsidP="00E23D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Самостійна робота</w:t>
            </w:r>
          </w:p>
        </w:tc>
        <w:tc>
          <w:tcPr>
            <w:tcW w:w="2552" w:type="dxa"/>
          </w:tcPr>
          <w:p w:rsidR="00E23DCC" w:rsidRPr="00A54EFC" w:rsidRDefault="00E23DCC" w:rsidP="00206E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206EF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50" w:type="dxa"/>
          </w:tcPr>
          <w:p w:rsidR="00E23DCC" w:rsidRPr="00EF12BC" w:rsidRDefault="0061237E" w:rsidP="00612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2BC">
              <w:rPr>
                <w:rFonts w:ascii="Times New Roman" w:eastAsia="Times New Roman" w:hAnsi="Times New Roman" w:cs="Times New Roman"/>
                <w:sz w:val="28"/>
                <w:szCs w:val="28"/>
              </w:rPr>
              <w:t>Тестування/реферат/есе.</w:t>
            </w:r>
          </w:p>
        </w:tc>
      </w:tr>
      <w:tr w:rsidR="00E23DCC" w:rsidTr="00E23DCC">
        <w:tc>
          <w:tcPr>
            <w:tcW w:w="2932" w:type="dxa"/>
          </w:tcPr>
          <w:p w:rsidR="00E23DCC" w:rsidRPr="001B00BA" w:rsidRDefault="00E23DCC" w:rsidP="00E23DCC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00B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</w:t>
            </w:r>
            <w:r w:rsidRPr="001B00B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ього</w:t>
            </w:r>
          </w:p>
        </w:tc>
        <w:tc>
          <w:tcPr>
            <w:tcW w:w="2552" w:type="dxa"/>
          </w:tcPr>
          <w:p w:rsidR="00E23DCC" w:rsidRDefault="00EF12BC" w:rsidP="00EF12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  <w:r w:rsidR="00E23DCC" w:rsidRPr="000845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 (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="00E23DCC" w:rsidRPr="000845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кредити</w:t>
            </w:r>
            <w:r w:rsidR="00E23DC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150" w:type="dxa"/>
          </w:tcPr>
          <w:p w:rsidR="00E23DCC" w:rsidRPr="00EF12BC" w:rsidRDefault="00E23DCC" w:rsidP="00612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2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Підсумковий контроль: </w:t>
            </w:r>
            <w:r w:rsidR="0061237E" w:rsidRPr="00EF12BC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EF12BC">
              <w:rPr>
                <w:rFonts w:ascii="Times New Roman" w:eastAsia="Times New Roman" w:hAnsi="Times New Roman" w:cs="Times New Roman"/>
                <w:sz w:val="28"/>
                <w:szCs w:val="28"/>
              </w:rPr>
              <w:t>кзамен</w:t>
            </w:r>
            <w:r w:rsidR="0061237E" w:rsidRPr="00EF12B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EF12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B743B2" w:rsidRPr="005E43F9" w:rsidRDefault="005E43F9" w:rsidP="001A5BCB">
      <w:pPr>
        <w:ind w:left="426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  <w:r w:rsidR="000845D4" w:rsidRPr="005E43F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6. Ознаки </w:t>
      </w:r>
      <w:r w:rsidRPr="005E43F9">
        <w:rPr>
          <w:rFonts w:ascii="Times New Roman" w:eastAsia="Times New Roman" w:hAnsi="Times New Roman" w:cs="Times New Roman"/>
          <w:b/>
          <w:sz w:val="28"/>
          <w:szCs w:val="28"/>
        </w:rPr>
        <w:t>навчальної дисципліни</w:t>
      </w:r>
      <w:r w:rsidR="000845D4" w:rsidRPr="005E43F9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tbl>
      <w:tblPr>
        <w:tblStyle w:val="a7"/>
        <w:tblW w:w="14530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2481"/>
        <w:gridCol w:w="1559"/>
        <w:gridCol w:w="1560"/>
        <w:gridCol w:w="6570"/>
        <w:gridCol w:w="2360"/>
      </w:tblGrid>
      <w:tr w:rsidR="005E43F9" w:rsidRPr="002F7C37" w:rsidTr="006D6E29">
        <w:trPr>
          <w:trHeight w:val="740"/>
          <w:jc w:val="center"/>
        </w:trPr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43F9" w:rsidRPr="002F7C37" w:rsidRDefault="005E43F9" w:rsidP="00C16F63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Навчальний р</w:t>
            </w:r>
            <w:r w:rsidR="00C16F6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ік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43F9" w:rsidRPr="002F7C37" w:rsidRDefault="005E43F9" w:rsidP="006D6E29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Курс</w:t>
            </w:r>
          </w:p>
          <w:p w:rsidR="005E43F9" w:rsidRPr="002F7C37" w:rsidRDefault="005E43F9" w:rsidP="006D6E2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(рік навчання)</w:t>
            </w:r>
          </w:p>
        </w:tc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43F9" w:rsidRPr="002F7C37" w:rsidRDefault="005E43F9" w:rsidP="006D6E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Семестр</w:t>
            </w:r>
          </w:p>
        </w:tc>
        <w:tc>
          <w:tcPr>
            <w:tcW w:w="65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43F9" w:rsidRDefault="005E43F9" w:rsidP="006D6E29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Спеціальність (спеціаліз</w:t>
            </w:r>
            <w:r w:rsidR="002F7C37"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</w:t>
            </w: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ція)</w:t>
            </w:r>
            <w:r w:rsidR="00FD42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</w:t>
            </w:r>
          </w:p>
          <w:p w:rsidR="00FD423F" w:rsidRDefault="00FE155F" w:rsidP="006D6E29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</w:t>
            </w:r>
            <w:r w:rsidR="00FD42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світня програма </w:t>
            </w:r>
          </w:p>
          <w:p w:rsidR="00FD423F" w:rsidRPr="002F7C37" w:rsidRDefault="00FD423F" w:rsidP="006D6E29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(за необхідністю)</w:t>
            </w:r>
          </w:p>
        </w:tc>
        <w:tc>
          <w:tcPr>
            <w:tcW w:w="2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2F7C37" w:rsidRDefault="005E43F9" w:rsidP="006D6E29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Нормативн</w:t>
            </w:r>
            <w:r w:rsidR="002F7C37"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</w:t>
            </w:r>
            <w:r w:rsidR="00FD42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F7C37"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</w:p>
          <w:p w:rsidR="005E43F9" w:rsidRPr="002F7C37" w:rsidRDefault="005E43F9" w:rsidP="006D6E29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вибірков</w:t>
            </w:r>
            <w:r w:rsidR="00FD42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5E43F9" w:rsidRPr="002F7C37" w:rsidTr="006D6E29">
        <w:trPr>
          <w:trHeight w:val="480"/>
          <w:jc w:val="center"/>
        </w:trPr>
        <w:tc>
          <w:tcPr>
            <w:tcW w:w="24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2F7C37" w:rsidRDefault="00FD423F" w:rsidP="006D6E29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2020/2021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2F7C37" w:rsidRDefault="005E43F9" w:rsidP="006D6E29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2F7C37" w:rsidRDefault="00FD423F" w:rsidP="006D6E29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(осінь)</w:t>
            </w:r>
          </w:p>
        </w:tc>
        <w:tc>
          <w:tcPr>
            <w:tcW w:w="65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2F7C37" w:rsidRDefault="006D6E29" w:rsidP="008D1021">
            <w:pPr>
              <w:spacing w:line="240" w:lineRule="auto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015 </w:t>
            </w:r>
            <w:r w:rsidR="00FD423F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Професійна освіта (</w:t>
            </w:r>
            <w:r w:rsidR="008D1021">
              <w:rPr>
                <w:rFonts w:ascii="Times New Roman" w:eastAsia="Times New Roman" w:hAnsi="Times New Roman" w:cs="Times New Roman"/>
                <w:sz w:val="28"/>
                <w:szCs w:val="28"/>
              </w:rPr>
              <w:t>Економіка</w:t>
            </w:r>
            <w:r w:rsidR="00FD423F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FD423F" w:rsidRPr="002F7C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2F7C37" w:rsidRDefault="005E43F9" w:rsidP="006D6E29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нормативн</w:t>
            </w:r>
            <w:r w:rsidR="006D6E29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(Н)</w:t>
            </w:r>
          </w:p>
        </w:tc>
      </w:tr>
    </w:tbl>
    <w:p w:rsidR="00B743B2" w:rsidRDefault="00B743B2">
      <w:pPr>
        <w:spacing w:after="160" w:line="240" w:lineRule="auto"/>
        <w:ind w:left="720" w:hanging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43B2" w:rsidRDefault="000845D4" w:rsidP="00147D8A">
      <w:pPr>
        <w:spacing w:after="160" w:line="240" w:lineRule="auto"/>
        <w:ind w:left="709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809">
        <w:rPr>
          <w:rFonts w:ascii="Times New Roman" w:eastAsia="Times New Roman" w:hAnsi="Times New Roman" w:cs="Times New Roman"/>
          <w:b/>
          <w:sz w:val="28"/>
          <w:szCs w:val="28"/>
        </w:rPr>
        <w:t xml:space="preserve">7. </w:t>
      </w:r>
      <w:proofErr w:type="spellStart"/>
      <w:r w:rsidRPr="00ED1809">
        <w:rPr>
          <w:rFonts w:ascii="Times New Roman" w:eastAsia="Times New Roman" w:hAnsi="Times New Roman" w:cs="Times New Roman"/>
          <w:b/>
          <w:sz w:val="28"/>
          <w:szCs w:val="28"/>
        </w:rPr>
        <w:t>Пререквізити</w:t>
      </w:r>
      <w:proofErr w:type="spellEnd"/>
      <w:r w:rsidRPr="00ED1809"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r w:rsidRPr="00ED1809">
        <w:rPr>
          <w:rFonts w:ascii="Times New Roman" w:eastAsia="Times New Roman" w:hAnsi="Times New Roman" w:cs="Times New Roman"/>
          <w:sz w:val="28"/>
          <w:szCs w:val="28"/>
        </w:rPr>
        <w:t>вка</w:t>
      </w:r>
      <w:r w:rsidR="00BF5A00" w:rsidRPr="00ED1809">
        <w:rPr>
          <w:rFonts w:ascii="Times New Roman" w:eastAsia="Times New Roman" w:hAnsi="Times New Roman" w:cs="Times New Roman"/>
          <w:sz w:val="28"/>
          <w:szCs w:val="28"/>
        </w:rPr>
        <w:t>зуються</w:t>
      </w:r>
      <w:r w:rsidRPr="00ED1809">
        <w:rPr>
          <w:rFonts w:ascii="Times New Roman" w:eastAsia="Times New Roman" w:hAnsi="Times New Roman" w:cs="Times New Roman"/>
          <w:sz w:val="28"/>
          <w:szCs w:val="28"/>
        </w:rPr>
        <w:t xml:space="preserve"> ті</w:t>
      </w:r>
      <w:r w:rsidRPr="00ED180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D1809">
        <w:rPr>
          <w:rFonts w:ascii="Times New Roman" w:eastAsia="Times New Roman" w:hAnsi="Times New Roman" w:cs="Times New Roman"/>
          <w:sz w:val="28"/>
          <w:szCs w:val="28"/>
        </w:rPr>
        <w:t>знання</w:t>
      </w:r>
      <w:r w:rsidR="00BF5A00" w:rsidRPr="00ED180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D1809">
        <w:rPr>
          <w:rFonts w:ascii="Times New Roman" w:eastAsia="Times New Roman" w:hAnsi="Times New Roman" w:cs="Times New Roman"/>
          <w:sz w:val="28"/>
          <w:szCs w:val="28"/>
        </w:rPr>
        <w:t xml:space="preserve"> навички</w:t>
      </w:r>
      <w:r w:rsidR="00ED1809" w:rsidRPr="00ED1809">
        <w:rPr>
          <w:rFonts w:ascii="Times New Roman" w:eastAsia="Times New Roman" w:hAnsi="Times New Roman" w:cs="Times New Roman"/>
          <w:sz w:val="28"/>
          <w:szCs w:val="28"/>
        </w:rPr>
        <w:t xml:space="preserve"> та вміння</w:t>
      </w:r>
      <w:r w:rsidRPr="00ED1809">
        <w:rPr>
          <w:rFonts w:ascii="Times New Roman" w:eastAsia="Times New Roman" w:hAnsi="Times New Roman" w:cs="Times New Roman"/>
          <w:sz w:val="28"/>
          <w:szCs w:val="28"/>
        </w:rPr>
        <w:t xml:space="preserve">, якими повинен володіти </w:t>
      </w:r>
      <w:r w:rsidR="00ED1809" w:rsidRPr="00ED1809">
        <w:rPr>
          <w:rFonts w:ascii="Times New Roman" w:eastAsia="Times New Roman" w:hAnsi="Times New Roman" w:cs="Times New Roman"/>
          <w:sz w:val="28"/>
          <w:szCs w:val="28"/>
        </w:rPr>
        <w:t>здобувач</w:t>
      </w:r>
      <w:r w:rsidRPr="00ED1809">
        <w:rPr>
          <w:rFonts w:ascii="Times New Roman" w:eastAsia="Times New Roman" w:hAnsi="Times New Roman" w:cs="Times New Roman"/>
          <w:sz w:val="28"/>
          <w:szCs w:val="28"/>
        </w:rPr>
        <w:t xml:space="preserve">, щоб приступити до вивчення </w:t>
      </w:r>
      <w:r w:rsidR="00ED1809" w:rsidRPr="00ED1809">
        <w:rPr>
          <w:rFonts w:ascii="Times New Roman" w:eastAsia="Times New Roman" w:hAnsi="Times New Roman" w:cs="Times New Roman"/>
          <w:sz w:val="28"/>
          <w:szCs w:val="28"/>
        </w:rPr>
        <w:t>навчальної дисципліни</w:t>
      </w:r>
      <w:r w:rsidRPr="00ED1809">
        <w:rPr>
          <w:rFonts w:ascii="Times New Roman" w:eastAsia="Times New Roman" w:hAnsi="Times New Roman" w:cs="Times New Roman"/>
          <w:sz w:val="28"/>
          <w:szCs w:val="28"/>
        </w:rPr>
        <w:t xml:space="preserve">, або перелік попередньо прослуханих </w:t>
      </w:r>
      <w:r w:rsidR="00ED1809" w:rsidRPr="00ED1809">
        <w:rPr>
          <w:rFonts w:ascii="Times New Roman" w:eastAsia="Times New Roman" w:hAnsi="Times New Roman" w:cs="Times New Roman"/>
          <w:sz w:val="28"/>
          <w:szCs w:val="28"/>
        </w:rPr>
        <w:t>навчальних дисциплін (</w:t>
      </w:r>
      <w:r w:rsidRPr="00ED1809">
        <w:rPr>
          <w:rFonts w:ascii="Times New Roman" w:eastAsia="Times New Roman" w:hAnsi="Times New Roman" w:cs="Times New Roman"/>
          <w:sz w:val="28"/>
          <w:szCs w:val="28"/>
        </w:rPr>
        <w:t>курсів</w:t>
      </w:r>
      <w:r w:rsidR="00ED1809" w:rsidRPr="00ED1809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D374CF" w:rsidRPr="00F357C5" w:rsidRDefault="00D374CF" w:rsidP="00F357C5">
      <w:pPr>
        <w:tabs>
          <w:tab w:val="left" w:pos="851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374CF">
        <w:rPr>
          <w:rFonts w:ascii="Times New Roman" w:eastAsia="Times New Roman" w:hAnsi="Times New Roman" w:cs="Times New Roman"/>
          <w:b/>
          <w:sz w:val="28"/>
          <w:szCs w:val="24"/>
        </w:rPr>
        <w:t>Перелік дисциплін, які мають бути вивчені раніше:</w:t>
      </w:r>
      <w:r w:rsidR="00F357C5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="00F357C5" w:rsidRPr="00F357C5">
        <w:rPr>
          <w:rFonts w:ascii="Times New Roman" w:eastAsia="Times New Roman" w:hAnsi="Times New Roman" w:cs="Times New Roman"/>
          <w:sz w:val="28"/>
          <w:szCs w:val="24"/>
        </w:rPr>
        <w:t>базові дисципліни економічного та управлінського циклу першого бакалаврського рівня.</w:t>
      </w:r>
    </w:p>
    <w:p w:rsidR="00D374CF" w:rsidRPr="00F357C5" w:rsidRDefault="00D374CF" w:rsidP="00F357C5">
      <w:pPr>
        <w:spacing w:after="160" w:line="240" w:lineRule="auto"/>
        <w:ind w:left="709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423F" w:rsidRDefault="001E697F" w:rsidP="00147D8A">
      <w:pPr>
        <w:spacing w:after="160" w:line="240" w:lineRule="auto"/>
        <w:ind w:left="709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Постреквізити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 w:rsidRPr="001E697F">
        <w:rPr>
          <w:rFonts w:ascii="Times New Roman" w:eastAsia="Times New Roman" w:hAnsi="Times New Roman" w:cs="Times New Roman"/>
          <w:sz w:val="28"/>
          <w:szCs w:val="28"/>
        </w:rPr>
        <w:t>вказується, в яких навчальних дисциплінах будуть використовуватись результати навчання (набуті компетентності) з навчальної дисципліни</w:t>
      </w:r>
    </w:p>
    <w:p w:rsidR="00D374CF" w:rsidRPr="00D374CF" w:rsidRDefault="00D374CF" w:rsidP="00D374CF">
      <w:pPr>
        <w:tabs>
          <w:tab w:val="left" w:pos="271"/>
          <w:tab w:val="left" w:pos="851"/>
        </w:tabs>
        <w:autoSpaceDE w:val="0"/>
        <w:autoSpaceDN w:val="0"/>
        <w:adjustRightInd w:val="0"/>
        <w:spacing w:before="5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D374C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Передує вивченню дисциплін:</w:t>
      </w:r>
    </w:p>
    <w:p w:rsidR="00D374CF" w:rsidRDefault="00F357C5" w:rsidP="00D374CF">
      <w:pPr>
        <w:numPr>
          <w:ilvl w:val="0"/>
          <w:numId w:val="8"/>
        </w:numPr>
        <w:tabs>
          <w:tab w:val="left" w:pos="271"/>
          <w:tab w:val="left" w:pos="851"/>
        </w:tabs>
        <w:autoSpaceDE w:val="0"/>
        <w:autoSpaceDN w:val="0"/>
        <w:adjustRightInd w:val="0"/>
        <w:spacing w:before="5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Педагогічне стажування;</w:t>
      </w:r>
    </w:p>
    <w:p w:rsidR="00F357C5" w:rsidRPr="00D374CF" w:rsidRDefault="00F357C5" w:rsidP="00D374CF">
      <w:pPr>
        <w:numPr>
          <w:ilvl w:val="0"/>
          <w:numId w:val="8"/>
        </w:numPr>
        <w:tabs>
          <w:tab w:val="left" w:pos="271"/>
          <w:tab w:val="left" w:pos="851"/>
        </w:tabs>
        <w:autoSpaceDE w:val="0"/>
        <w:autoSpaceDN w:val="0"/>
        <w:adjustRightInd w:val="0"/>
        <w:spacing w:before="5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Переддипломна практика;</w:t>
      </w:r>
    </w:p>
    <w:p w:rsidR="00D374CF" w:rsidRPr="00D374CF" w:rsidRDefault="00D374CF" w:rsidP="00D374CF">
      <w:pPr>
        <w:numPr>
          <w:ilvl w:val="0"/>
          <w:numId w:val="8"/>
        </w:numPr>
        <w:tabs>
          <w:tab w:val="left" w:pos="271"/>
          <w:tab w:val="left" w:pos="851"/>
        </w:tabs>
        <w:autoSpaceDE w:val="0"/>
        <w:autoSpaceDN w:val="0"/>
        <w:adjustRightInd w:val="0"/>
        <w:spacing w:before="5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374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Дипломне </w:t>
      </w:r>
      <w:r w:rsidR="00F357C5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проектування.</w:t>
      </w:r>
    </w:p>
    <w:p w:rsidR="00D374CF" w:rsidRDefault="00D374CF" w:rsidP="00147D8A">
      <w:pPr>
        <w:spacing w:after="160" w:line="240" w:lineRule="auto"/>
        <w:ind w:left="709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423F" w:rsidRPr="00F55C57" w:rsidRDefault="001E697F" w:rsidP="00147D8A">
      <w:pPr>
        <w:spacing w:after="160" w:line="240" w:lineRule="auto"/>
        <w:ind w:left="709" w:hanging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0845D4" w:rsidRPr="00C54B0E">
        <w:rPr>
          <w:rFonts w:ascii="Times New Roman" w:eastAsia="Times New Roman" w:hAnsi="Times New Roman" w:cs="Times New Roman"/>
          <w:b/>
          <w:sz w:val="28"/>
          <w:szCs w:val="28"/>
        </w:rPr>
        <w:t xml:space="preserve">. Технічне й програмне забезпечення </w:t>
      </w:r>
      <w:r w:rsidR="00C54B0E">
        <w:rPr>
          <w:rFonts w:ascii="Times New Roman" w:eastAsia="Times New Roman" w:hAnsi="Times New Roman" w:cs="Times New Roman"/>
          <w:b/>
          <w:sz w:val="28"/>
          <w:szCs w:val="28"/>
        </w:rPr>
        <w:t xml:space="preserve">та/або </w:t>
      </w:r>
      <w:r w:rsidR="000845D4" w:rsidRPr="00C54B0E">
        <w:rPr>
          <w:rFonts w:ascii="Times New Roman" w:eastAsia="Times New Roman" w:hAnsi="Times New Roman" w:cs="Times New Roman"/>
          <w:b/>
          <w:sz w:val="28"/>
          <w:szCs w:val="28"/>
        </w:rPr>
        <w:t xml:space="preserve">обладнання </w:t>
      </w:r>
      <w:r w:rsidR="005E4C4D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="000845D4" w:rsidRPr="00C54B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845D4" w:rsidRPr="00C54B0E">
        <w:rPr>
          <w:rFonts w:ascii="Times New Roman" w:eastAsia="Times New Roman" w:hAnsi="Times New Roman" w:cs="Times New Roman"/>
          <w:sz w:val="28"/>
          <w:szCs w:val="28"/>
        </w:rPr>
        <w:t>Вка</w:t>
      </w:r>
      <w:r w:rsidR="005E4C4D">
        <w:rPr>
          <w:rFonts w:ascii="Times New Roman" w:eastAsia="Times New Roman" w:hAnsi="Times New Roman" w:cs="Times New Roman"/>
          <w:sz w:val="28"/>
          <w:szCs w:val="28"/>
        </w:rPr>
        <w:t xml:space="preserve">зується </w:t>
      </w:r>
      <w:r w:rsidR="00F55C57">
        <w:rPr>
          <w:rFonts w:ascii="Times New Roman" w:eastAsia="Times New Roman" w:hAnsi="Times New Roman" w:cs="Times New Roman"/>
          <w:sz w:val="28"/>
          <w:szCs w:val="28"/>
        </w:rPr>
        <w:t xml:space="preserve">забезпечення та обладнання, </w:t>
      </w:r>
      <w:r w:rsidR="000845D4" w:rsidRPr="00C54B0E">
        <w:rPr>
          <w:rFonts w:ascii="Times New Roman" w:eastAsia="Times New Roman" w:hAnsi="Times New Roman" w:cs="Times New Roman"/>
          <w:sz w:val="28"/>
          <w:szCs w:val="28"/>
        </w:rPr>
        <w:t xml:space="preserve"> як</w:t>
      </w:r>
      <w:r w:rsidR="00F55C5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845D4" w:rsidRPr="00C54B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5C57">
        <w:rPr>
          <w:rFonts w:ascii="Times New Roman" w:eastAsia="Times New Roman" w:hAnsi="Times New Roman" w:cs="Times New Roman"/>
          <w:sz w:val="28"/>
          <w:szCs w:val="28"/>
        </w:rPr>
        <w:t>використовується.</w:t>
      </w:r>
      <w:r w:rsidR="001E2FF1">
        <w:rPr>
          <w:rFonts w:ascii="Times New Roman" w:eastAsia="Times New Roman" w:hAnsi="Times New Roman" w:cs="Times New Roman"/>
          <w:sz w:val="28"/>
          <w:szCs w:val="28"/>
        </w:rPr>
        <w:t xml:space="preserve"> Бажано дати посилання на сайті кафедри, де містяться фото </w:t>
      </w:r>
      <w:r w:rsidR="00384F74">
        <w:rPr>
          <w:rFonts w:ascii="Times New Roman" w:eastAsia="Times New Roman" w:hAnsi="Times New Roman" w:cs="Times New Roman"/>
          <w:sz w:val="28"/>
          <w:szCs w:val="28"/>
        </w:rPr>
        <w:t>та/</w:t>
      </w:r>
      <w:r w:rsidR="001E2FF1">
        <w:rPr>
          <w:rFonts w:ascii="Times New Roman" w:eastAsia="Times New Roman" w:hAnsi="Times New Roman" w:cs="Times New Roman"/>
          <w:sz w:val="28"/>
          <w:szCs w:val="28"/>
        </w:rPr>
        <w:t xml:space="preserve">або більш детальний опис </w:t>
      </w:r>
      <w:r w:rsidR="00384F74">
        <w:rPr>
          <w:rFonts w:ascii="Times New Roman" w:eastAsia="Times New Roman" w:hAnsi="Times New Roman" w:cs="Times New Roman"/>
          <w:sz w:val="28"/>
          <w:szCs w:val="28"/>
        </w:rPr>
        <w:t>(</w:t>
      </w:r>
      <w:r w:rsidR="001E2FF1">
        <w:rPr>
          <w:rFonts w:ascii="Times New Roman" w:eastAsia="Times New Roman" w:hAnsi="Times New Roman" w:cs="Times New Roman"/>
          <w:sz w:val="28"/>
          <w:szCs w:val="28"/>
        </w:rPr>
        <w:t>новітнього</w:t>
      </w:r>
      <w:r w:rsidR="00384F74">
        <w:rPr>
          <w:rFonts w:ascii="Times New Roman" w:eastAsia="Times New Roman" w:hAnsi="Times New Roman" w:cs="Times New Roman"/>
          <w:sz w:val="28"/>
          <w:szCs w:val="28"/>
        </w:rPr>
        <w:t>)</w:t>
      </w:r>
      <w:r w:rsidR="001E2FF1">
        <w:rPr>
          <w:rFonts w:ascii="Times New Roman" w:eastAsia="Times New Roman" w:hAnsi="Times New Roman" w:cs="Times New Roman"/>
          <w:sz w:val="28"/>
          <w:szCs w:val="28"/>
        </w:rPr>
        <w:t xml:space="preserve"> обладнання</w:t>
      </w:r>
      <w:r w:rsidR="00384F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55C57" w:rsidRPr="00D374CF" w:rsidRDefault="00D374CF" w:rsidP="00D374CF">
      <w:pPr>
        <w:spacing w:after="1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викладанні дисципліни використовується</w:t>
      </w:r>
      <w:r w:rsidR="00F555DA">
        <w:rPr>
          <w:rFonts w:ascii="Times New Roman" w:eastAsia="Times New Roman" w:hAnsi="Times New Roman" w:cs="Times New Roman"/>
          <w:sz w:val="28"/>
          <w:szCs w:val="28"/>
        </w:rPr>
        <w:t xml:space="preserve"> комп’ютерна та мультимедійна техніка, Інтернет, смартфони. Програмне забезпечення для дистанційної освіти, сторінки ДО (</w:t>
      </w:r>
      <w:r w:rsidR="00F555DA" w:rsidRPr="00F555DA">
        <w:rPr>
          <w:rFonts w:ascii="Times New Roman" w:eastAsia="Times New Roman" w:hAnsi="Times New Roman" w:cs="Times New Roman"/>
          <w:sz w:val="28"/>
          <w:szCs w:val="28"/>
        </w:rPr>
        <w:t>do.uipa.edu.ua</w:t>
      </w:r>
      <w:r w:rsidR="00F555DA">
        <w:rPr>
          <w:rFonts w:ascii="Times New Roman" w:eastAsia="Times New Roman" w:hAnsi="Times New Roman" w:cs="Times New Roman"/>
          <w:sz w:val="28"/>
          <w:szCs w:val="28"/>
        </w:rPr>
        <w:t>), де розташовані навчально-методичні матеріали дисципліни «Методологія і організація наукових досліджень»</w:t>
      </w:r>
      <w:r w:rsidR="007B12D3">
        <w:rPr>
          <w:rFonts w:ascii="Times New Roman" w:eastAsia="Times New Roman" w:hAnsi="Times New Roman" w:cs="Times New Roman"/>
          <w:sz w:val="28"/>
          <w:szCs w:val="28"/>
        </w:rPr>
        <w:t xml:space="preserve">. Внутрішній стандарт вищої освіти для другого (магістерського рівня) УІПА, ОПП </w:t>
      </w:r>
      <w:r w:rsidR="007B12D3" w:rsidRPr="007B12D3">
        <w:rPr>
          <w:rFonts w:ascii="Times New Roman" w:eastAsia="Times New Roman" w:hAnsi="Times New Roman" w:cs="Times New Roman"/>
          <w:sz w:val="28"/>
          <w:szCs w:val="28"/>
        </w:rPr>
        <w:t>за спеціальністю 015</w:t>
      </w:r>
      <w:r w:rsidR="00F357C5">
        <w:rPr>
          <w:rFonts w:ascii="Times New Roman" w:eastAsia="Times New Roman" w:hAnsi="Times New Roman" w:cs="Times New Roman"/>
          <w:sz w:val="28"/>
          <w:szCs w:val="28"/>
        </w:rPr>
        <w:t>.16</w:t>
      </w:r>
      <w:r w:rsidR="007B12D3" w:rsidRPr="007B12D3">
        <w:rPr>
          <w:rFonts w:ascii="Times New Roman" w:eastAsia="Times New Roman" w:hAnsi="Times New Roman" w:cs="Times New Roman"/>
          <w:sz w:val="28"/>
          <w:szCs w:val="28"/>
        </w:rPr>
        <w:t xml:space="preserve"> Професійна освіта (Сфера послуг)</w:t>
      </w:r>
      <w:r w:rsidR="00F357C5">
        <w:rPr>
          <w:rFonts w:ascii="Times New Roman" w:eastAsia="Times New Roman" w:hAnsi="Times New Roman" w:cs="Times New Roman"/>
          <w:sz w:val="28"/>
          <w:szCs w:val="28"/>
        </w:rPr>
        <w:t xml:space="preserve"> та 015.24 </w:t>
      </w:r>
      <w:r w:rsidR="00F357C5" w:rsidRPr="007B12D3">
        <w:rPr>
          <w:rFonts w:ascii="Times New Roman" w:eastAsia="Times New Roman" w:hAnsi="Times New Roman" w:cs="Times New Roman"/>
          <w:sz w:val="28"/>
          <w:szCs w:val="28"/>
        </w:rPr>
        <w:t>Професійна освіта (</w:t>
      </w:r>
      <w:r w:rsidR="00F357C5">
        <w:rPr>
          <w:rFonts w:ascii="Times New Roman" w:eastAsia="Times New Roman" w:hAnsi="Times New Roman" w:cs="Times New Roman"/>
          <w:sz w:val="28"/>
          <w:szCs w:val="28"/>
        </w:rPr>
        <w:t>Економіка</w:t>
      </w:r>
      <w:r w:rsidR="00F357C5" w:rsidRPr="007B12D3">
        <w:rPr>
          <w:rFonts w:ascii="Times New Roman" w:eastAsia="Times New Roman" w:hAnsi="Times New Roman" w:cs="Times New Roman"/>
          <w:sz w:val="28"/>
          <w:szCs w:val="28"/>
        </w:rPr>
        <w:t>)</w:t>
      </w:r>
      <w:r w:rsidR="007B12D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B12D3">
        <w:rPr>
          <w:rFonts w:ascii="Times New Roman" w:eastAsia="Times New Roman" w:hAnsi="Times New Roman" w:cs="Times New Roman"/>
          <w:sz w:val="28"/>
          <w:szCs w:val="28"/>
        </w:rPr>
        <w:lastRenderedPageBreak/>
        <w:t>навчальний план підготовки магістрів у галузі сфери послуг, робоча програма</w:t>
      </w:r>
      <w:r w:rsidR="00346A8B" w:rsidRPr="00346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6A8B">
        <w:rPr>
          <w:rFonts w:ascii="Times New Roman" w:eastAsia="Times New Roman" w:hAnsi="Times New Roman" w:cs="Times New Roman"/>
          <w:sz w:val="28"/>
          <w:szCs w:val="28"/>
        </w:rPr>
        <w:t xml:space="preserve">навчальної дисципліни «Методологія і організація наукових досліджень», </w:t>
      </w:r>
      <w:r w:rsidR="007278D9">
        <w:rPr>
          <w:rFonts w:ascii="Times New Roman" w:eastAsia="Times New Roman" w:hAnsi="Times New Roman" w:cs="Times New Roman"/>
          <w:sz w:val="28"/>
          <w:szCs w:val="28"/>
        </w:rPr>
        <w:t xml:space="preserve">цей силабус, </w:t>
      </w:r>
      <w:r w:rsidR="00346A8B">
        <w:rPr>
          <w:rFonts w:ascii="Times New Roman" w:eastAsia="Times New Roman" w:hAnsi="Times New Roman" w:cs="Times New Roman"/>
          <w:sz w:val="28"/>
          <w:szCs w:val="28"/>
        </w:rPr>
        <w:t>тексти лекцій, методичні вказівки до практичних занять і самостійної роботи студентів, тести модульного контролю, питання до іспиту, екзаменаційні білети.</w:t>
      </w:r>
    </w:p>
    <w:p w:rsidR="00B743B2" w:rsidRPr="00147D8A" w:rsidRDefault="001E697F" w:rsidP="003A7312">
      <w:pPr>
        <w:spacing w:after="1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="000845D4" w:rsidRPr="00147D8A">
        <w:rPr>
          <w:rFonts w:ascii="Times New Roman" w:eastAsia="Times New Roman" w:hAnsi="Times New Roman" w:cs="Times New Roman"/>
          <w:b/>
          <w:sz w:val="28"/>
          <w:szCs w:val="28"/>
        </w:rPr>
        <w:t xml:space="preserve">. Політики курсу - </w:t>
      </w:r>
      <w:r w:rsidR="000845D4" w:rsidRPr="00147D8A">
        <w:rPr>
          <w:rFonts w:ascii="Times New Roman" w:eastAsia="Times New Roman" w:hAnsi="Times New Roman" w:cs="Times New Roman"/>
          <w:sz w:val="28"/>
          <w:szCs w:val="28"/>
        </w:rPr>
        <w:t xml:space="preserve">Дайте посилання, або вкажіть на Політики академічної доброчесності, специфічні політики </w:t>
      </w:r>
      <w:r w:rsidR="00ED1809" w:rsidRPr="00147D8A">
        <w:rPr>
          <w:rFonts w:ascii="Times New Roman" w:eastAsia="Times New Roman" w:hAnsi="Times New Roman" w:cs="Times New Roman"/>
          <w:sz w:val="28"/>
          <w:szCs w:val="28"/>
        </w:rPr>
        <w:t xml:space="preserve">освітньої </w:t>
      </w:r>
      <w:r w:rsidR="000845D4" w:rsidRPr="00147D8A">
        <w:rPr>
          <w:rFonts w:ascii="Times New Roman" w:eastAsia="Times New Roman" w:hAnsi="Times New Roman" w:cs="Times New Roman"/>
          <w:sz w:val="28"/>
          <w:szCs w:val="28"/>
        </w:rPr>
        <w:t xml:space="preserve">програми, що мають значення для </w:t>
      </w:r>
      <w:r w:rsidR="00ED1809" w:rsidRPr="00147D8A">
        <w:rPr>
          <w:rFonts w:ascii="Times New Roman" w:eastAsia="Times New Roman" w:hAnsi="Times New Roman" w:cs="Times New Roman"/>
          <w:sz w:val="28"/>
          <w:szCs w:val="28"/>
        </w:rPr>
        <w:t>навчальної дисципліни</w:t>
      </w:r>
      <w:r w:rsidR="00E70296">
        <w:rPr>
          <w:rFonts w:ascii="Times New Roman" w:eastAsia="Times New Roman" w:hAnsi="Times New Roman" w:cs="Times New Roman"/>
          <w:sz w:val="28"/>
          <w:szCs w:val="28"/>
        </w:rPr>
        <w:t xml:space="preserve"> («правила гри»: штрафи за запізнені завдання, пропущені заняття з/без поважної причини, плагіат; поведінка в аудиторії тощо)</w:t>
      </w:r>
    </w:p>
    <w:p w:rsidR="00147D8A" w:rsidRDefault="00DB5A54" w:rsidP="00C7646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5A54">
        <w:rPr>
          <w:rFonts w:ascii="Times New Roman" w:eastAsia="Times New Roman" w:hAnsi="Times New Roman" w:cs="Times New Roman"/>
          <w:sz w:val="28"/>
          <w:szCs w:val="28"/>
        </w:rPr>
        <w:t>У процесі освітньої взаємодії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646C">
        <w:rPr>
          <w:rFonts w:ascii="Times New Roman" w:eastAsia="Times New Roman" w:hAnsi="Times New Roman" w:cs="Times New Roman"/>
          <w:sz w:val="28"/>
          <w:szCs w:val="28"/>
        </w:rPr>
        <w:t>приймається певна політика курсу, що вивчається. Складовими політики є:</w:t>
      </w:r>
    </w:p>
    <w:p w:rsidR="003A7312" w:rsidRDefault="00C7646C" w:rsidP="003A731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− </w:t>
      </w:r>
      <w:r w:rsidRPr="00C7646C">
        <w:rPr>
          <w:rFonts w:ascii="Times New Roman" w:eastAsia="Times New Roman" w:hAnsi="Times New Roman" w:cs="Times New Roman"/>
          <w:sz w:val="28"/>
          <w:szCs w:val="28"/>
        </w:rPr>
        <w:t>викладання ґрунтується на засадах академічної доброчесності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7646C">
        <w:rPr>
          <w:rFonts w:ascii="Times New Roman" w:eastAsia="Times New Roman" w:hAnsi="Times New Roman" w:cs="Times New Roman"/>
          <w:sz w:val="28"/>
          <w:szCs w:val="28"/>
        </w:rPr>
        <w:t>Порушеннями академічної доброчесності вважаються: академічний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646C">
        <w:rPr>
          <w:rFonts w:ascii="Times New Roman" w:eastAsia="Times New Roman" w:hAnsi="Times New Roman" w:cs="Times New Roman"/>
          <w:sz w:val="28"/>
          <w:szCs w:val="28"/>
        </w:rPr>
        <w:t xml:space="preserve">плагіат, </w:t>
      </w:r>
      <w:proofErr w:type="spellStart"/>
      <w:r w:rsidRPr="00C7646C">
        <w:rPr>
          <w:rFonts w:ascii="Times New Roman" w:eastAsia="Times New Roman" w:hAnsi="Times New Roman" w:cs="Times New Roman"/>
          <w:sz w:val="28"/>
          <w:szCs w:val="28"/>
        </w:rPr>
        <w:t>самоплагіат</w:t>
      </w:r>
      <w:proofErr w:type="spellEnd"/>
      <w:r w:rsidRPr="00C7646C">
        <w:rPr>
          <w:rFonts w:ascii="Times New Roman" w:eastAsia="Times New Roman" w:hAnsi="Times New Roman" w:cs="Times New Roman"/>
          <w:sz w:val="28"/>
          <w:szCs w:val="28"/>
        </w:rPr>
        <w:t>, фабрикація, фальсифікація, списування, обман,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646C">
        <w:rPr>
          <w:rFonts w:ascii="Times New Roman" w:eastAsia="Times New Roman" w:hAnsi="Times New Roman" w:cs="Times New Roman"/>
          <w:sz w:val="28"/>
          <w:szCs w:val="28"/>
        </w:rPr>
        <w:t>хабар</w:t>
      </w:r>
      <w:r>
        <w:rPr>
          <w:rFonts w:ascii="Times New Roman" w:eastAsia="Times New Roman" w:hAnsi="Times New Roman" w:cs="Times New Roman"/>
          <w:sz w:val="28"/>
          <w:szCs w:val="28"/>
        </w:rPr>
        <w:t>ництво, необ’єктивне оцінюванн</w:t>
      </w:r>
      <w:r w:rsidR="003A7312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A7312" w:rsidRPr="003A7312">
        <w:rPr>
          <w:rFonts w:ascii="Times New Roman" w:eastAsia="Times New Roman" w:hAnsi="Times New Roman" w:cs="Times New Roman"/>
          <w:sz w:val="28"/>
          <w:szCs w:val="28"/>
        </w:rPr>
        <w:t xml:space="preserve">За порушення академічної доброчесності здобувачі освіти можуть </w:t>
      </w:r>
      <w:r w:rsidR="003A7312">
        <w:rPr>
          <w:rFonts w:ascii="Times New Roman" w:eastAsia="Times New Roman" w:hAnsi="Times New Roman" w:cs="Times New Roman"/>
          <w:sz w:val="28"/>
          <w:szCs w:val="28"/>
        </w:rPr>
        <w:t xml:space="preserve">проходити </w:t>
      </w:r>
      <w:r w:rsidR="003A7312" w:rsidRPr="003A7312">
        <w:rPr>
          <w:rFonts w:ascii="Times New Roman" w:eastAsia="Times New Roman" w:hAnsi="Times New Roman" w:cs="Times New Roman"/>
          <w:sz w:val="28"/>
          <w:szCs w:val="28"/>
        </w:rPr>
        <w:t>повторне оцінювання</w:t>
      </w:r>
      <w:r w:rsidR="003A73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7312" w:rsidRPr="003A7312">
        <w:rPr>
          <w:rFonts w:ascii="Times New Roman" w:eastAsia="Times New Roman" w:hAnsi="Times New Roman" w:cs="Times New Roman"/>
          <w:sz w:val="28"/>
          <w:szCs w:val="28"/>
        </w:rPr>
        <w:t>(контрольна робота, іспит, залік тощо)</w:t>
      </w:r>
      <w:r w:rsidR="003A7312">
        <w:rPr>
          <w:rFonts w:ascii="Times New Roman" w:eastAsia="Times New Roman" w:hAnsi="Times New Roman" w:cs="Times New Roman"/>
          <w:sz w:val="28"/>
          <w:szCs w:val="28"/>
        </w:rPr>
        <w:t xml:space="preserve">, повторне вивчення певного </w:t>
      </w:r>
      <w:r w:rsidR="003A7312" w:rsidRPr="003A7312">
        <w:rPr>
          <w:rFonts w:ascii="Times New Roman" w:eastAsia="Times New Roman" w:hAnsi="Times New Roman" w:cs="Times New Roman"/>
          <w:sz w:val="28"/>
          <w:szCs w:val="28"/>
        </w:rPr>
        <w:t>освітн</w:t>
      </w:r>
      <w:r w:rsidR="003A7312">
        <w:rPr>
          <w:rFonts w:ascii="Times New Roman" w:eastAsia="Times New Roman" w:hAnsi="Times New Roman" w:cs="Times New Roman"/>
          <w:sz w:val="28"/>
          <w:szCs w:val="28"/>
        </w:rPr>
        <w:t>ього</w:t>
      </w:r>
      <w:r w:rsidR="003A7312" w:rsidRPr="003A7312">
        <w:rPr>
          <w:rFonts w:ascii="Times New Roman" w:eastAsia="Times New Roman" w:hAnsi="Times New Roman" w:cs="Times New Roman"/>
          <w:sz w:val="28"/>
          <w:szCs w:val="28"/>
        </w:rPr>
        <w:t xml:space="preserve"> компонент</w:t>
      </w:r>
      <w:r w:rsidR="003A7312">
        <w:rPr>
          <w:rFonts w:ascii="Times New Roman" w:eastAsia="Times New Roman" w:hAnsi="Times New Roman" w:cs="Times New Roman"/>
          <w:sz w:val="28"/>
          <w:szCs w:val="28"/>
        </w:rPr>
        <w:t>у</w:t>
      </w:r>
      <w:r w:rsidR="003A7312" w:rsidRPr="003A7312">
        <w:rPr>
          <w:rFonts w:ascii="Times New Roman" w:eastAsia="Times New Roman" w:hAnsi="Times New Roman" w:cs="Times New Roman"/>
          <w:sz w:val="28"/>
          <w:szCs w:val="28"/>
        </w:rPr>
        <w:t xml:space="preserve"> програми</w:t>
      </w:r>
      <w:r w:rsidR="003A7312">
        <w:rPr>
          <w:rFonts w:ascii="Times New Roman" w:eastAsia="Times New Roman" w:hAnsi="Times New Roman" w:cs="Times New Roman"/>
          <w:sz w:val="28"/>
          <w:szCs w:val="28"/>
        </w:rPr>
        <w:t xml:space="preserve">, позбавлятися стипендії, пільг, бути відрахованими із </w:t>
      </w:r>
      <w:r w:rsidR="003A7312" w:rsidRPr="003A7312">
        <w:rPr>
          <w:rFonts w:ascii="Times New Roman" w:eastAsia="Times New Roman" w:hAnsi="Times New Roman" w:cs="Times New Roman"/>
          <w:sz w:val="28"/>
          <w:szCs w:val="28"/>
        </w:rPr>
        <w:t>закладу освіти</w:t>
      </w:r>
      <w:r w:rsidR="003A731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A7312" w:rsidRPr="003A7312" w:rsidRDefault="003A7312" w:rsidP="003A731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− для зручності оцінювання встановлюються умовні бали: за відвідування й активну участь в лекційних заняттях – </w:t>
      </w:r>
      <w:r w:rsidR="00E04A34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бал, виконання практичної роботи </w:t>
      </w:r>
      <w:r w:rsidR="00E04A34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4A34">
        <w:rPr>
          <w:rFonts w:ascii="Times New Roman" w:eastAsia="Times New Roman" w:hAnsi="Times New Roman" w:cs="Times New Roman"/>
          <w:sz w:val="28"/>
          <w:szCs w:val="28"/>
        </w:rPr>
        <w:t>4 бали, модульний контроль − 10 балів, виконання самостійної роботи в повному обсязі – 20 балів, складання іспиту – 27 балів. Усього 100 балів. Некоректна поведінка в аудиторії штрафується від 1 до 10 балів. При пропущенні занять без поважних причин знімається кількість балів</w:t>
      </w:r>
      <w:r w:rsidR="00564143">
        <w:rPr>
          <w:rFonts w:ascii="Times New Roman" w:eastAsia="Times New Roman" w:hAnsi="Times New Roman" w:cs="Times New Roman"/>
          <w:sz w:val="28"/>
          <w:szCs w:val="28"/>
        </w:rPr>
        <w:t>, якими оцінюється пропущений вид занять.</w:t>
      </w:r>
    </w:p>
    <w:p w:rsidR="00C7646C" w:rsidRPr="00DB5A54" w:rsidRDefault="003A7312" w:rsidP="003A731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7312">
        <w:rPr>
          <w:rFonts w:ascii="Times New Roman" w:eastAsia="Times New Roman" w:hAnsi="Times New Roman" w:cs="Times New Roman"/>
          <w:sz w:val="28"/>
          <w:szCs w:val="28"/>
        </w:rPr>
        <w:cr/>
      </w:r>
    </w:p>
    <w:p w:rsidR="00B743B2" w:rsidRPr="007328CB" w:rsidRDefault="00147D8A" w:rsidP="00FE155F">
      <w:pPr>
        <w:ind w:left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  <w:r w:rsidR="001E697F" w:rsidRPr="007328C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11</w:t>
      </w:r>
      <w:r w:rsidR="000845D4" w:rsidRPr="007328CB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7328CB" w:rsidRPr="007328CB">
        <w:rPr>
          <w:rFonts w:ascii="Times New Roman" w:eastAsia="Times New Roman" w:hAnsi="Times New Roman" w:cs="Times New Roman"/>
          <w:b/>
          <w:sz w:val="28"/>
          <w:szCs w:val="28"/>
        </w:rPr>
        <w:t>Календарно-тематичний план (схема)</w:t>
      </w:r>
      <w:r w:rsidR="000845D4" w:rsidRPr="007328C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328CB" w:rsidRPr="007328CB">
        <w:rPr>
          <w:rFonts w:ascii="Times New Roman" w:eastAsia="Times New Roman" w:hAnsi="Times New Roman" w:cs="Times New Roman"/>
          <w:b/>
          <w:sz w:val="28"/>
          <w:szCs w:val="28"/>
        </w:rPr>
        <w:t>навчальної д</w:t>
      </w:r>
      <w:r w:rsidR="007328CB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7328CB" w:rsidRPr="007328CB">
        <w:rPr>
          <w:rFonts w:ascii="Times New Roman" w:eastAsia="Times New Roman" w:hAnsi="Times New Roman" w:cs="Times New Roman"/>
          <w:b/>
          <w:sz w:val="28"/>
          <w:szCs w:val="28"/>
        </w:rPr>
        <w:t>сципліни</w:t>
      </w:r>
    </w:p>
    <w:p w:rsidR="00A4299C" w:rsidRDefault="00A4299C" w:rsidP="00B62E6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Навчальні заняття вказуються в структурно-логічній послідовності, тобто так, як викладач бажає бачити послідовність у розкладі занять</w:t>
      </w:r>
      <w:r w:rsidR="007B68C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62E61" w:rsidRDefault="00B62E61" w:rsidP="00B62E6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Форму таблиці можна ускладнювати (додавати стовпчики – матеріали, література і т.д. і т.п.). </w:t>
      </w:r>
    </w:p>
    <w:tbl>
      <w:tblPr>
        <w:tblStyle w:val="ac"/>
        <w:tblW w:w="0" w:type="auto"/>
        <w:tblInd w:w="108" w:type="dxa"/>
        <w:tblLook w:val="04A0"/>
      </w:tblPr>
      <w:tblGrid>
        <w:gridCol w:w="1031"/>
        <w:gridCol w:w="2126"/>
        <w:gridCol w:w="10773"/>
        <w:gridCol w:w="1134"/>
      </w:tblGrid>
      <w:tr w:rsidR="00A4299C" w:rsidRPr="00F62EA8" w:rsidTr="00F33210">
        <w:tc>
          <w:tcPr>
            <w:tcW w:w="1031" w:type="dxa"/>
          </w:tcPr>
          <w:p w:rsidR="00A4299C" w:rsidRPr="00F62EA8" w:rsidRDefault="00A4299C" w:rsidP="00A4299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62E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A4299C" w:rsidRPr="00F62EA8" w:rsidRDefault="00A4299C" w:rsidP="00A4299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62E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тижня</w:t>
            </w:r>
          </w:p>
        </w:tc>
        <w:tc>
          <w:tcPr>
            <w:tcW w:w="2126" w:type="dxa"/>
          </w:tcPr>
          <w:p w:rsidR="00A4299C" w:rsidRPr="00F62EA8" w:rsidRDefault="00A4299C" w:rsidP="00A4299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62E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і номер</w:t>
            </w:r>
            <w:r w:rsidR="002724D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62E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занять</w:t>
            </w:r>
          </w:p>
        </w:tc>
        <w:tc>
          <w:tcPr>
            <w:tcW w:w="10773" w:type="dxa"/>
          </w:tcPr>
          <w:p w:rsidR="00A4299C" w:rsidRPr="00F62EA8" w:rsidRDefault="00A4299C" w:rsidP="00A4299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62E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заняття або завдання на самостійну роботу</w:t>
            </w:r>
          </w:p>
        </w:tc>
        <w:tc>
          <w:tcPr>
            <w:tcW w:w="1134" w:type="dxa"/>
          </w:tcPr>
          <w:p w:rsidR="00A4299C" w:rsidRPr="00F62EA8" w:rsidRDefault="00A4299C" w:rsidP="00F3321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62E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К-ть</w:t>
            </w:r>
          </w:p>
          <w:p w:rsidR="00A4299C" w:rsidRPr="00F62EA8" w:rsidRDefault="00A4299C" w:rsidP="00F3321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62E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годин</w:t>
            </w:r>
          </w:p>
        </w:tc>
      </w:tr>
      <w:tr w:rsidR="00F33210" w:rsidRPr="00F62EA8" w:rsidTr="007E323C">
        <w:tc>
          <w:tcPr>
            <w:tcW w:w="15064" w:type="dxa"/>
            <w:gridSpan w:val="4"/>
          </w:tcPr>
          <w:p w:rsidR="00564143" w:rsidRDefault="00F33210" w:rsidP="0056414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321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Змістовий модуль № 1</w:t>
            </w:r>
            <w:r w:rsidR="00AF05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  <w:p w:rsidR="00F33210" w:rsidRPr="00F33210" w:rsidRDefault="00564143" w:rsidP="0056414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Поняття науки. Методологія та методи наукових досліджень</w:t>
            </w:r>
          </w:p>
        </w:tc>
      </w:tr>
      <w:tr w:rsidR="00BD741C" w:rsidRPr="00F62EA8" w:rsidTr="00BD741C">
        <w:tc>
          <w:tcPr>
            <w:tcW w:w="1031" w:type="dxa"/>
            <w:vMerge w:val="restart"/>
            <w:vAlign w:val="center"/>
          </w:tcPr>
          <w:p w:rsidR="00BD741C" w:rsidRPr="00F62EA8" w:rsidRDefault="00BD741C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BD741C" w:rsidRPr="00F62EA8" w:rsidRDefault="00BD741C" w:rsidP="00A4299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Лекція 1</w:t>
            </w:r>
          </w:p>
        </w:tc>
        <w:tc>
          <w:tcPr>
            <w:tcW w:w="10773" w:type="dxa"/>
          </w:tcPr>
          <w:p w:rsidR="00BD741C" w:rsidRPr="00F62EA8" w:rsidRDefault="00564143" w:rsidP="00A4299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Поняття, зміст і функція науки</w:t>
            </w:r>
          </w:p>
        </w:tc>
        <w:tc>
          <w:tcPr>
            <w:tcW w:w="1134" w:type="dxa"/>
          </w:tcPr>
          <w:p w:rsidR="00BD741C" w:rsidRPr="00F62EA8" w:rsidRDefault="00BD741C" w:rsidP="00F332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D741C" w:rsidRPr="00F62EA8" w:rsidTr="00F33210">
        <w:tc>
          <w:tcPr>
            <w:tcW w:w="1031" w:type="dxa"/>
            <w:vMerge/>
          </w:tcPr>
          <w:p w:rsidR="00BD741C" w:rsidRPr="00F62EA8" w:rsidRDefault="00BD741C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D741C" w:rsidRPr="00F62EA8" w:rsidRDefault="00BD741C" w:rsidP="00A4299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Лекція 2</w:t>
            </w:r>
          </w:p>
        </w:tc>
        <w:tc>
          <w:tcPr>
            <w:tcW w:w="10773" w:type="dxa"/>
          </w:tcPr>
          <w:p w:rsidR="00BD741C" w:rsidRPr="00F62EA8" w:rsidRDefault="00564143" w:rsidP="00EB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Методологія наукових досліджень</w:t>
            </w:r>
            <w:r w:rsidR="00EB2AB9">
              <w:rPr>
                <w:rFonts w:ascii="Times New Roman" w:eastAsia="Times New Roman" w:hAnsi="Times New Roman" w:cs="Times New Roman"/>
                <w:sz w:val="28"/>
                <w:szCs w:val="28"/>
              </w:rPr>
              <w:t>: сутність, зміст, поняття</w:t>
            </w:r>
          </w:p>
        </w:tc>
        <w:tc>
          <w:tcPr>
            <w:tcW w:w="1134" w:type="dxa"/>
          </w:tcPr>
          <w:p w:rsidR="00BD741C" w:rsidRPr="00F62EA8" w:rsidRDefault="00BD741C" w:rsidP="00F332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D741C" w:rsidRPr="00F62EA8" w:rsidTr="00F33210">
        <w:tc>
          <w:tcPr>
            <w:tcW w:w="1031" w:type="dxa"/>
            <w:vMerge/>
          </w:tcPr>
          <w:p w:rsidR="00BD741C" w:rsidRPr="00F62EA8" w:rsidRDefault="00BD741C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D741C" w:rsidRPr="00F62EA8" w:rsidRDefault="00BD741C" w:rsidP="00F332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Практичне заняття 1</w:t>
            </w:r>
          </w:p>
        </w:tc>
        <w:tc>
          <w:tcPr>
            <w:tcW w:w="10773" w:type="dxa"/>
          </w:tcPr>
          <w:p w:rsidR="00BD741C" w:rsidRPr="00F62EA8" w:rsidRDefault="00EB2AB9" w:rsidP="00A4299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Практичне використання наукового пізнання та функцій науки</w:t>
            </w:r>
            <w:r w:rsidR="00EE65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(добір прикладів)</w:t>
            </w:r>
          </w:p>
        </w:tc>
        <w:tc>
          <w:tcPr>
            <w:tcW w:w="1134" w:type="dxa"/>
          </w:tcPr>
          <w:p w:rsidR="00BD741C" w:rsidRPr="00F62EA8" w:rsidRDefault="00BD741C" w:rsidP="00F332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D741C" w:rsidRPr="00F62EA8" w:rsidTr="00F33210">
        <w:tc>
          <w:tcPr>
            <w:tcW w:w="1031" w:type="dxa"/>
            <w:vMerge/>
          </w:tcPr>
          <w:p w:rsidR="00BD741C" w:rsidRPr="00F62EA8" w:rsidRDefault="00BD741C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D741C" w:rsidRDefault="00BD741C" w:rsidP="00F332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Самостійна робота 1</w:t>
            </w:r>
          </w:p>
        </w:tc>
        <w:tc>
          <w:tcPr>
            <w:tcW w:w="10773" w:type="dxa"/>
          </w:tcPr>
          <w:p w:rsidR="00BD741C" w:rsidRPr="00F62EA8" w:rsidRDefault="00BD741C" w:rsidP="00EB2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Доповнити конспект лекцій. Самостійно опрацювати тему «</w:t>
            </w:r>
            <w:r w:rsidR="00EB2AB9" w:rsidRPr="00EB2AB9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Проблеми наукового пізнання в історії філософії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BD741C" w:rsidRPr="00F62EA8" w:rsidRDefault="00344DF8" w:rsidP="00F332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D741C" w:rsidRPr="00F62EA8" w:rsidTr="007E323C">
        <w:tc>
          <w:tcPr>
            <w:tcW w:w="1031" w:type="dxa"/>
            <w:vMerge w:val="restart"/>
            <w:vAlign w:val="center"/>
          </w:tcPr>
          <w:p w:rsidR="00BD741C" w:rsidRPr="00F62EA8" w:rsidRDefault="00BD741C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BD741C" w:rsidRPr="00F62EA8" w:rsidRDefault="00BD741C" w:rsidP="00BD74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Лекція 3</w:t>
            </w:r>
          </w:p>
        </w:tc>
        <w:tc>
          <w:tcPr>
            <w:tcW w:w="10773" w:type="dxa"/>
          </w:tcPr>
          <w:p w:rsidR="00BD741C" w:rsidRPr="00F62EA8" w:rsidRDefault="00B30083" w:rsidP="00B300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Класифікація та сутнісна характеристика м</w:t>
            </w:r>
            <w:r w:rsidR="00EB2AB9">
              <w:rPr>
                <w:rFonts w:ascii="Times New Roman" w:eastAsia="Times New Roman" w:hAnsi="Times New Roman" w:cs="Times New Roman"/>
                <w:sz w:val="28"/>
                <w:szCs w:val="28"/>
              </w:rPr>
              <w:t>етод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ів</w:t>
            </w:r>
            <w:r w:rsidR="00EB2A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наукових досліджень</w:t>
            </w:r>
          </w:p>
        </w:tc>
        <w:tc>
          <w:tcPr>
            <w:tcW w:w="1134" w:type="dxa"/>
          </w:tcPr>
          <w:p w:rsidR="00BD741C" w:rsidRPr="00F62EA8" w:rsidRDefault="00BD741C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D741C" w:rsidRPr="00F62EA8" w:rsidTr="00F33210">
        <w:tc>
          <w:tcPr>
            <w:tcW w:w="1031" w:type="dxa"/>
            <w:vMerge/>
          </w:tcPr>
          <w:p w:rsidR="00BD741C" w:rsidRPr="00F62EA8" w:rsidRDefault="00BD741C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D741C" w:rsidRPr="00F62EA8" w:rsidRDefault="00BD741C" w:rsidP="00BD74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Практичне заняття 2</w:t>
            </w:r>
          </w:p>
        </w:tc>
        <w:tc>
          <w:tcPr>
            <w:tcW w:w="10773" w:type="dxa"/>
          </w:tcPr>
          <w:p w:rsidR="00BD741C" w:rsidRPr="00F62EA8" w:rsidRDefault="00EB2AB9" w:rsidP="00BD74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Добір методів наукового дослідження в галузі сфери послуг</w:t>
            </w:r>
          </w:p>
        </w:tc>
        <w:tc>
          <w:tcPr>
            <w:tcW w:w="1134" w:type="dxa"/>
          </w:tcPr>
          <w:p w:rsidR="00BD741C" w:rsidRPr="00F62EA8" w:rsidRDefault="003278A9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D741C" w:rsidRPr="00F62EA8" w:rsidTr="00F33210">
        <w:tc>
          <w:tcPr>
            <w:tcW w:w="1031" w:type="dxa"/>
            <w:vMerge/>
          </w:tcPr>
          <w:p w:rsidR="00BD741C" w:rsidRPr="00F62EA8" w:rsidRDefault="00BD741C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D741C" w:rsidRPr="00F62EA8" w:rsidRDefault="00BD741C" w:rsidP="00BD74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Самостійна робота 2</w:t>
            </w:r>
          </w:p>
        </w:tc>
        <w:tc>
          <w:tcPr>
            <w:tcW w:w="10773" w:type="dxa"/>
          </w:tcPr>
          <w:p w:rsidR="00BD741C" w:rsidRPr="00F62EA8" w:rsidRDefault="00CF7CE6" w:rsidP="00EE656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Підготувати реферат по темі «</w:t>
            </w:r>
            <w:r w:rsidR="00EE6563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 і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етоди наукового дослідження»</w:t>
            </w:r>
          </w:p>
        </w:tc>
        <w:tc>
          <w:tcPr>
            <w:tcW w:w="1134" w:type="dxa"/>
          </w:tcPr>
          <w:p w:rsidR="00BD741C" w:rsidRDefault="003278A9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D741C" w:rsidRPr="00F62EA8" w:rsidTr="007E323C">
        <w:tc>
          <w:tcPr>
            <w:tcW w:w="1031" w:type="dxa"/>
            <w:vMerge w:val="restart"/>
            <w:vAlign w:val="center"/>
          </w:tcPr>
          <w:p w:rsidR="00BD741C" w:rsidRPr="00F62EA8" w:rsidRDefault="00BD741C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BD741C" w:rsidRPr="00F62EA8" w:rsidRDefault="00CF7CE6" w:rsidP="00BD74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Лекція 4</w:t>
            </w:r>
          </w:p>
        </w:tc>
        <w:tc>
          <w:tcPr>
            <w:tcW w:w="10773" w:type="dxa"/>
          </w:tcPr>
          <w:p w:rsidR="00BD741C" w:rsidRPr="00F62EA8" w:rsidRDefault="00CF7CE6" w:rsidP="002A73C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7CE6">
              <w:rPr>
                <w:rFonts w:ascii="Times New Roman" w:eastAsia="Times New Roman" w:hAnsi="Times New Roman" w:cs="Times New Roman"/>
                <w:sz w:val="28"/>
                <w:szCs w:val="28"/>
              </w:rPr>
              <w:t>Зміст і структура наукового дослідження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BD741C" w:rsidRPr="00F62EA8" w:rsidRDefault="00CF7CE6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D741C" w:rsidRPr="00F62EA8" w:rsidTr="00F33210">
        <w:tc>
          <w:tcPr>
            <w:tcW w:w="1031" w:type="dxa"/>
            <w:vMerge/>
          </w:tcPr>
          <w:p w:rsidR="00BD741C" w:rsidRPr="00F62EA8" w:rsidRDefault="00BD741C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D741C" w:rsidRPr="00F62EA8" w:rsidRDefault="00CF7CE6" w:rsidP="00BD74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Практичне заняття 3</w:t>
            </w:r>
          </w:p>
        </w:tc>
        <w:tc>
          <w:tcPr>
            <w:tcW w:w="10773" w:type="dxa"/>
          </w:tcPr>
          <w:p w:rsidR="00BD741C" w:rsidRPr="00F62EA8" w:rsidRDefault="00CF7CE6" w:rsidP="00CF7CE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Визначення рівнів наукових досліджень </w:t>
            </w:r>
          </w:p>
        </w:tc>
        <w:tc>
          <w:tcPr>
            <w:tcW w:w="1134" w:type="dxa"/>
          </w:tcPr>
          <w:p w:rsidR="00BD741C" w:rsidRPr="00F62EA8" w:rsidRDefault="00CF7CE6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D741C" w:rsidRPr="00F62EA8" w:rsidTr="00F33210">
        <w:tc>
          <w:tcPr>
            <w:tcW w:w="1031" w:type="dxa"/>
            <w:vMerge/>
          </w:tcPr>
          <w:p w:rsidR="00BD741C" w:rsidRPr="00F62EA8" w:rsidRDefault="00BD741C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D741C" w:rsidRPr="00F62EA8" w:rsidRDefault="00CF7CE6" w:rsidP="00BD74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Самостійна робота 3</w:t>
            </w:r>
          </w:p>
        </w:tc>
        <w:tc>
          <w:tcPr>
            <w:tcW w:w="10773" w:type="dxa"/>
          </w:tcPr>
          <w:p w:rsidR="00BD741C" w:rsidRPr="00F62EA8" w:rsidRDefault="00CF7CE6" w:rsidP="00BD74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Написання есе</w:t>
            </w:r>
            <w:r w:rsidR="00EE65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«Методологічні і методичні основи наукових досліджень»</w:t>
            </w:r>
            <w:r w:rsidR="003278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3278A9" w:rsidRPr="003278A9">
              <w:rPr>
                <w:rFonts w:ascii="Times New Roman" w:eastAsia="Times New Roman" w:hAnsi="Times New Roman" w:cs="Times New Roman"/>
                <w:sz w:val="28"/>
                <w:szCs w:val="28"/>
              </w:rPr>
              <w:t>Підготувати презентацію до теми</w:t>
            </w:r>
          </w:p>
        </w:tc>
        <w:tc>
          <w:tcPr>
            <w:tcW w:w="1134" w:type="dxa"/>
          </w:tcPr>
          <w:p w:rsidR="00BD741C" w:rsidRPr="00F62EA8" w:rsidRDefault="003278A9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F05CB" w:rsidRPr="00F62EA8" w:rsidTr="007E323C">
        <w:tc>
          <w:tcPr>
            <w:tcW w:w="13930" w:type="dxa"/>
            <w:gridSpan w:val="3"/>
          </w:tcPr>
          <w:p w:rsidR="00AF05CB" w:rsidRPr="00AF05CB" w:rsidRDefault="00AF05CB" w:rsidP="00694F45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AF05C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Всього за змістови</w:t>
            </w:r>
            <w:r w:rsidR="00694F4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</w:t>
            </w:r>
            <w:r w:rsidRPr="00AF05C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модул</w:t>
            </w:r>
            <w:r w:rsidR="00694F4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ем</w:t>
            </w:r>
            <w:r w:rsidRPr="00AF05C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1 – </w:t>
            </w:r>
            <w:r w:rsidR="00694F4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39</w:t>
            </w:r>
            <w:r w:rsidRPr="00AF05C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год. (лекцій – 8 год., ПЗ – </w:t>
            </w:r>
            <w:r w:rsidR="00EE656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6</w:t>
            </w:r>
            <w:r w:rsidRPr="00AF05C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год., СР – </w:t>
            </w:r>
            <w:r w:rsidR="00344DF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25</w:t>
            </w:r>
            <w:r w:rsidRPr="00AF05C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год.)</w:t>
            </w:r>
          </w:p>
        </w:tc>
        <w:tc>
          <w:tcPr>
            <w:tcW w:w="1134" w:type="dxa"/>
          </w:tcPr>
          <w:p w:rsidR="00AF05CB" w:rsidRPr="00F62EA8" w:rsidRDefault="00AF05CB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E6563" w:rsidRPr="00F62EA8" w:rsidTr="007E323C">
        <w:tc>
          <w:tcPr>
            <w:tcW w:w="15064" w:type="dxa"/>
            <w:gridSpan w:val="4"/>
          </w:tcPr>
          <w:p w:rsidR="00EE6563" w:rsidRDefault="00EE6563" w:rsidP="00EE656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321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Змістовий модуль №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2. </w:t>
            </w:r>
          </w:p>
          <w:p w:rsidR="00EE6563" w:rsidRPr="00F62EA8" w:rsidRDefault="00EE6563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Організація і оформлення результатів наукового дослідження</w:t>
            </w:r>
          </w:p>
        </w:tc>
      </w:tr>
      <w:tr w:rsidR="002A73CC" w:rsidRPr="00F62EA8" w:rsidTr="00EE6563">
        <w:tc>
          <w:tcPr>
            <w:tcW w:w="1031" w:type="dxa"/>
            <w:vMerge w:val="restart"/>
            <w:vAlign w:val="center"/>
          </w:tcPr>
          <w:p w:rsidR="002A73CC" w:rsidRPr="00F62EA8" w:rsidRDefault="002A73CC" w:rsidP="00EE65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2A73CC" w:rsidRPr="00F62EA8" w:rsidRDefault="002A73CC" w:rsidP="00BD74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Лекція 5.</w:t>
            </w:r>
          </w:p>
        </w:tc>
        <w:tc>
          <w:tcPr>
            <w:tcW w:w="10773" w:type="dxa"/>
          </w:tcPr>
          <w:p w:rsidR="002A73CC" w:rsidRDefault="002A73CC" w:rsidP="00BD74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CC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Основні етапи та форми процесу наукового дослідження</w:t>
            </w:r>
          </w:p>
        </w:tc>
        <w:tc>
          <w:tcPr>
            <w:tcW w:w="1134" w:type="dxa"/>
          </w:tcPr>
          <w:p w:rsidR="002A73CC" w:rsidRPr="00F62EA8" w:rsidRDefault="002A73CC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A73CC" w:rsidRPr="00F62EA8" w:rsidTr="00F33210">
        <w:tc>
          <w:tcPr>
            <w:tcW w:w="1031" w:type="dxa"/>
            <w:vMerge/>
          </w:tcPr>
          <w:p w:rsidR="002A73CC" w:rsidRDefault="002A73CC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A73CC" w:rsidRDefault="002A73CC" w:rsidP="00BD74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Лекція 6</w:t>
            </w:r>
          </w:p>
        </w:tc>
        <w:tc>
          <w:tcPr>
            <w:tcW w:w="10773" w:type="dxa"/>
          </w:tcPr>
          <w:p w:rsidR="002A73CC" w:rsidRDefault="002A73CC" w:rsidP="00BD74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Інформаційне забезпечення наукового дослідження</w:t>
            </w:r>
          </w:p>
        </w:tc>
        <w:tc>
          <w:tcPr>
            <w:tcW w:w="1134" w:type="dxa"/>
          </w:tcPr>
          <w:p w:rsidR="002A73CC" w:rsidRPr="00F62EA8" w:rsidRDefault="002A73CC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A73CC" w:rsidRPr="00F62EA8" w:rsidTr="00F33210">
        <w:tc>
          <w:tcPr>
            <w:tcW w:w="1031" w:type="dxa"/>
            <w:vMerge/>
          </w:tcPr>
          <w:p w:rsidR="002A73CC" w:rsidRDefault="002A73CC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A73CC" w:rsidRDefault="002A73CC" w:rsidP="002A73C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Практичне заняття 4</w:t>
            </w:r>
          </w:p>
        </w:tc>
        <w:tc>
          <w:tcPr>
            <w:tcW w:w="10773" w:type="dxa"/>
          </w:tcPr>
          <w:p w:rsidR="002A73CC" w:rsidRDefault="007E323C" w:rsidP="002F0B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Етапи і форми наукових досліджень</w:t>
            </w:r>
          </w:p>
        </w:tc>
        <w:tc>
          <w:tcPr>
            <w:tcW w:w="1134" w:type="dxa"/>
          </w:tcPr>
          <w:p w:rsidR="002A73CC" w:rsidRPr="00F62EA8" w:rsidRDefault="007E323C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A73CC" w:rsidRPr="00F62EA8" w:rsidTr="00F33210">
        <w:tc>
          <w:tcPr>
            <w:tcW w:w="1031" w:type="dxa"/>
            <w:vMerge/>
          </w:tcPr>
          <w:p w:rsidR="002A73CC" w:rsidRDefault="002A73CC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A73CC" w:rsidRDefault="00F9015F" w:rsidP="00BD74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Самостійна робота 4</w:t>
            </w:r>
          </w:p>
        </w:tc>
        <w:tc>
          <w:tcPr>
            <w:tcW w:w="10773" w:type="dxa"/>
          </w:tcPr>
          <w:p w:rsidR="002A73CC" w:rsidRDefault="00F9015F" w:rsidP="002F0B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Реферативний добір літературних джерел до наукового дослідження </w:t>
            </w:r>
            <w:r w:rsidR="002F0BDA">
              <w:rPr>
                <w:rFonts w:ascii="Times New Roman" w:eastAsia="Times New Roman" w:hAnsi="Times New Roman" w:cs="Times New Roman"/>
                <w:sz w:val="28"/>
                <w:szCs w:val="28"/>
              </w:rPr>
              <w:t>«Економічне регулювання розвитку сфери туристичних послуг»</w:t>
            </w:r>
          </w:p>
        </w:tc>
        <w:tc>
          <w:tcPr>
            <w:tcW w:w="1134" w:type="dxa"/>
          </w:tcPr>
          <w:p w:rsidR="002A73CC" w:rsidRPr="00F62EA8" w:rsidRDefault="002F0BDA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A4FC4" w:rsidRPr="00F62EA8" w:rsidTr="00AA4FC4">
        <w:tc>
          <w:tcPr>
            <w:tcW w:w="1031" w:type="dxa"/>
            <w:vMerge w:val="restart"/>
            <w:vAlign w:val="center"/>
          </w:tcPr>
          <w:p w:rsidR="00AA4FC4" w:rsidRDefault="00AA4FC4" w:rsidP="00AA4F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AA4FC4" w:rsidRDefault="00AA4FC4" w:rsidP="00BD74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Лекція 7</w:t>
            </w:r>
          </w:p>
        </w:tc>
        <w:tc>
          <w:tcPr>
            <w:tcW w:w="10773" w:type="dxa"/>
          </w:tcPr>
          <w:p w:rsidR="00AA4FC4" w:rsidRDefault="00AA4FC4" w:rsidP="007E32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32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Організація науково-дослідної роботи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студентів </w:t>
            </w:r>
            <w:r w:rsidRPr="007E323C">
              <w:rPr>
                <w:rFonts w:ascii="Times New Roman" w:eastAsia="Times New Roman" w:hAnsi="Times New Roman" w:cs="Times New Roman"/>
                <w:sz w:val="28"/>
                <w:szCs w:val="28"/>
              </w:rPr>
              <w:t>магістр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атури</w:t>
            </w:r>
          </w:p>
        </w:tc>
        <w:tc>
          <w:tcPr>
            <w:tcW w:w="1134" w:type="dxa"/>
          </w:tcPr>
          <w:p w:rsidR="00AA4FC4" w:rsidRPr="00F62EA8" w:rsidRDefault="00AA4FC4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A4FC4" w:rsidRPr="00F62EA8" w:rsidTr="00F33210">
        <w:tc>
          <w:tcPr>
            <w:tcW w:w="1031" w:type="dxa"/>
            <w:vMerge/>
          </w:tcPr>
          <w:p w:rsidR="00AA4FC4" w:rsidRDefault="00AA4FC4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A4FC4" w:rsidRDefault="00AA4FC4" w:rsidP="007E32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Лекція 8</w:t>
            </w:r>
          </w:p>
        </w:tc>
        <w:tc>
          <w:tcPr>
            <w:tcW w:w="10773" w:type="dxa"/>
          </w:tcPr>
          <w:p w:rsidR="00AA4FC4" w:rsidRDefault="00AA4FC4" w:rsidP="008579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Науковий апарат дослідження, порядок і особливості його визначення </w:t>
            </w:r>
          </w:p>
        </w:tc>
        <w:tc>
          <w:tcPr>
            <w:tcW w:w="1134" w:type="dxa"/>
          </w:tcPr>
          <w:p w:rsidR="00AA4FC4" w:rsidRPr="00F62EA8" w:rsidRDefault="00AA4FC4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A4FC4" w:rsidRPr="00F62EA8" w:rsidTr="00F33210">
        <w:tc>
          <w:tcPr>
            <w:tcW w:w="1031" w:type="dxa"/>
            <w:vMerge/>
          </w:tcPr>
          <w:p w:rsidR="00AA4FC4" w:rsidRDefault="00AA4FC4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A4FC4" w:rsidRDefault="00AA4FC4" w:rsidP="007E32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Практичне заняття 5</w:t>
            </w:r>
          </w:p>
        </w:tc>
        <w:tc>
          <w:tcPr>
            <w:tcW w:w="10773" w:type="dxa"/>
          </w:tcPr>
          <w:p w:rsidR="00AA4FC4" w:rsidRDefault="00AA4FC4" w:rsidP="00344D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Розроблення наукового апарату дослідження з теми «Підвищення якості обслуговування населення на підприємствах автосервісу» (об’єкт, предмет, мета, завдання) </w:t>
            </w:r>
          </w:p>
        </w:tc>
        <w:tc>
          <w:tcPr>
            <w:tcW w:w="1134" w:type="dxa"/>
          </w:tcPr>
          <w:p w:rsidR="00AA4FC4" w:rsidRPr="00F62EA8" w:rsidRDefault="00AA4FC4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A4FC4" w:rsidRPr="00F62EA8" w:rsidTr="00F33210">
        <w:tc>
          <w:tcPr>
            <w:tcW w:w="1031" w:type="dxa"/>
            <w:vMerge/>
          </w:tcPr>
          <w:p w:rsidR="00AA4FC4" w:rsidRPr="00F62EA8" w:rsidRDefault="00AA4FC4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A4FC4" w:rsidRPr="00F62EA8" w:rsidRDefault="00AA4FC4" w:rsidP="007E32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Самостійна робота 5</w:t>
            </w:r>
          </w:p>
        </w:tc>
        <w:tc>
          <w:tcPr>
            <w:tcW w:w="10773" w:type="dxa"/>
          </w:tcPr>
          <w:p w:rsidR="00AA4FC4" w:rsidRDefault="00AA4FC4" w:rsidP="00344D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Розроблення детального плану виконання наукового дослідження (заповнення таблиці).</w:t>
            </w:r>
          </w:p>
          <w:p w:rsidR="00AA4FC4" w:rsidRDefault="003278A9" w:rsidP="00344D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8A9"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Виконання завдань в системі дистанційного навчання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(с</w:t>
            </w:r>
            <w:r w:rsidR="00AA4FC4">
              <w:rPr>
                <w:rFonts w:ascii="Times New Roman" w:eastAsia="Times New Roman" w:hAnsi="Times New Roman" w:cs="Times New Roman"/>
                <w:sz w:val="28"/>
                <w:szCs w:val="28"/>
              </w:rPr>
              <w:t>кладання Глосарію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AA4FC4" w:rsidRPr="00F62EA8" w:rsidRDefault="00AA4FC4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A4FC4" w:rsidRPr="00F62EA8" w:rsidTr="00AA4FC4">
        <w:tc>
          <w:tcPr>
            <w:tcW w:w="1031" w:type="dxa"/>
            <w:vMerge w:val="restart"/>
            <w:vAlign w:val="center"/>
          </w:tcPr>
          <w:p w:rsidR="00AA4FC4" w:rsidRDefault="00AA4FC4" w:rsidP="00AA4F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AA4FC4" w:rsidRDefault="00AA4FC4" w:rsidP="007E32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Лекція 9</w:t>
            </w:r>
          </w:p>
        </w:tc>
        <w:tc>
          <w:tcPr>
            <w:tcW w:w="10773" w:type="dxa"/>
          </w:tcPr>
          <w:p w:rsidR="00AA4FC4" w:rsidRDefault="00AA4FC4" w:rsidP="00BD74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693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Оформлення результатів наукових досліджень та їх впровадження в практику</w:t>
            </w:r>
          </w:p>
        </w:tc>
        <w:tc>
          <w:tcPr>
            <w:tcW w:w="1134" w:type="dxa"/>
          </w:tcPr>
          <w:p w:rsidR="00AA4FC4" w:rsidRPr="00F62EA8" w:rsidRDefault="00AA4FC4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A4FC4" w:rsidRPr="00F62EA8" w:rsidTr="00F33210">
        <w:tc>
          <w:tcPr>
            <w:tcW w:w="1031" w:type="dxa"/>
            <w:vMerge/>
          </w:tcPr>
          <w:p w:rsidR="00AA4FC4" w:rsidRDefault="00AA4FC4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A4FC4" w:rsidRDefault="00AA4FC4" w:rsidP="007E32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693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Практичне заняття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6</w:t>
            </w:r>
          </w:p>
        </w:tc>
        <w:tc>
          <w:tcPr>
            <w:tcW w:w="10773" w:type="dxa"/>
          </w:tcPr>
          <w:p w:rsidR="00AA4FC4" w:rsidRDefault="00AA4FC4" w:rsidP="008579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693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Оформлення результатів науков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ого</w:t>
            </w:r>
            <w:r w:rsidRPr="002336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досліджен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ня</w:t>
            </w:r>
          </w:p>
        </w:tc>
        <w:tc>
          <w:tcPr>
            <w:tcW w:w="1134" w:type="dxa"/>
          </w:tcPr>
          <w:p w:rsidR="00AA4FC4" w:rsidRPr="00F62EA8" w:rsidRDefault="00AA4FC4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A4FC4" w:rsidRPr="00F62EA8" w:rsidTr="00F33210">
        <w:tc>
          <w:tcPr>
            <w:tcW w:w="1031" w:type="dxa"/>
            <w:vMerge/>
          </w:tcPr>
          <w:p w:rsidR="00AA4FC4" w:rsidRDefault="00AA4FC4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A4FC4" w:rsidRDefault="00AA4FC4" w:rsidP="002336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Самостійна робота 6 </w:t>
            </w:r>
          </w:p>
        </w:tc>
        <w:tc>
          <w:tcPr>
            <w:tcW w:w="10773" w:type="dxa"/>
          </w:tcPr>
          <w:p w:rsidR="00AA4FC4" w:rsidRDefault="00AA4FC4" w:rsidP="00547D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Підготувати тези доповіді на наукову конференцію.</w:t>
            </w:r>
            <w:r w:rsidR="00547D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47DBE" w:rsidRPr="00547DBE"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Виконання завдань в системі дистанційного навчання</w:t>
            </w:r>
            <w:r w:rsidR="00547D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Скласти есе «Критерії та  порядок визначення ефективності наукового дослідження»</w:t>
            </w:r>
            <w:r w:rsidR="00547DBE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1134" w:type="dxa"/>
          </w:tcPr>
          <w:p w:rsidR="00AA4FC4" w:rsidRPr="00F62EA8" w:rsidRDefault="00AA4FC4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94F45" w:rsidRPr="00F62EA8" w:rsidTr="000C34D6">
        <w:tc>
          <w:tcPr>
            <w:tcW w:w="13930" w:type="dxa"/>
            <w:gridSpan w:val="3"/>
          </w:tcPr>
          <w:p w:rsidR="00694F45" w:rsidRDefault="00694F45" w:rsidP="00694F4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Всього за змістовим модулем 2 </w:t>
            </w:r>
            <w:r w:rsidRPr="00AF05C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51</w:t>
            </w:r>
            <w:r w:rsidRPr="00AF05C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год. (лекцій –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10</w:t>
            </w:r>
            <w:r w:rsidRPr="00AF05C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год., ПЗ –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6</w:t>
            </w:r>
            <w:r w:rsidRPr="00AF05C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год., СР –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35</w:t>
            </w:r>
            <w:r w:rsidRPr="00AF05C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год.)</w:t>
            </w:r>
          </w:p>
        </w:tc>
        <w:tc>
          <w:tcPr>
            <w:tcW w:w="1134" w:type="dxa"/>
          </w:tcPr>
          <w:p w:rsidR="00694F45" w:rsidRDefault="00694F45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F05CB" w:rsidRPr="00F62EA8" w:rsidTr="007E323C">
        <w:tc>
          <w:tcPr>
            <w:tcW w:w="13930" w:type="dxa"/>
            <w:gridSpan w:val="3"/>
          </w:tcPr>
          <w:p w:rsidR="00AF05CB" w:rsidRPr="00AF05CB" w:rsidRDefault="00AF05CB" w:rsidP="00694F45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AF05C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Всього з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навчальної дисципліни</w:t>
            </w:r>
            <w:r w:rsidR="00694F4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AF05C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– </w:t>
            </w:r>
            <w:r w:rsidR="00694F4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90</w:t>
            </w:r>
            <w:r w:rsidRPr="00AF05C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год. (лекцій –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="00694F4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</w:t>
            </w:r>
            <w:r w:rsidRPr="00AF05C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год., ПЗ – </w:t>
            </w:r>
            <w:r w:rsidR="00694F4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12</w:t>
            </w:r>
            <w:r w:rsidRPr="00AF05C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год., СР – </w:t>
            </w:r>
            <w:r w:rsidR="00694F4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60</w:t>
            </w:r>
            <w:r w:rsidRPr="00AF05C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год.)</w:t>
            </w:r>
          </w:p>
        </w:tc>
        <w:tc>
          <w:tcPr>
            <w:tcW w:w="1134" w:type="dxa"/>
          </w:tcPr>
          <w:p w:rsidR="00AF05CB" w:rsidRPr="00F62EA8" w:rsidRDefault="00AF05CB" w:rsidP="00AF05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20B17" w:rsidRDefault="00A20B17" w:rsidP="00A20B1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B743B2" w:rsidRDefault="000845D4" w:rsidP="00A20B1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2E61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B62E61" w:rsidRPr="00B62E61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B62E61">
        <w:rPr>
          <w:rFonts w:ascii="Times New Roman" w:eastAsia="Times New Roman" w:hAnsi="Times New Roman" w:cs="Times New Roman"/>
          <w:b/>
          <w:sz w:val="28"/>
          <w:szCs w:val="28"/>
        </w:rPr>
        <w:t>. Система оцінювання та вимоги</w:t>
      </w:r>
    </w:p>
    <w:p w:rsidR="00097C93" w:rsidRDefault="00DF4713" w:rsidP="00A20B17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7C93">
        <w:rPr>
          <w:rFonts w:ascii="Times New Roman" w:eastAsia="Times New Roman" w:hAnsi="Times New Roman" w:cs="Times New Roman"/>
          <w:b/>
          <w:sz w:val="28"/>
          <w:szCs w:val="28"/>
        </w:rPr>
        <w:t>Загальна система оцінювання: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97C93" w:rsidRPr="00097C93">
        <w:rPr>
          <w:rFonts w:ascii="Times New Roman" w:eastAsia="Times New Roman" w:hAnsi="Times New Roman" w:cs="Times New Roman"/>
          <w:sz w:val="28"/>
          <w:szCs w:val="28"/>
        </w:rPr>
        <w:t>Навчальна дисципліна оцінюється за 100-бальною шкалою</w:t>
      </w:r>
      <w:r w:rsidR="00097C9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4713">
        <w:rPr>
          <w:rFonts w:ascii="Times New Roman" w:eastAsia="Times New Roman" w:hAnsi="Times New Roman" w:cs="Times New Roman"/>
          <w:sz w:val="28"/>
          <w:szCs w:val="28"/>
        </w:rPr>
        <w:t>Р</w:t>
      </w:r>
      <w:r w:rsidR="00097C93" w:rsidRPr="00DF4713">
        <w:rPr>
          <w:rFonts w:ascii="Times New Roman" w:eastAsia="Times New Roman" w:hAnsi="Times New Roman" w:cs="Times New Roman"/>
          <w:sz w:val="28"/>
          <w:szCs w:val="28"/>
        </w:rPr>
        <w:t>обота здобувача впродовж семестру/</w:t>
      </w:r>
      <w:proofErr w:type="spellStart"/>
      <w:r w:rsidR="00097C93" w:rsidRPr="00DF4713">
        <w:rPr>
          <w:rFonts w:ascii="Times New Roman" w:eastAsia="Times New Roman" w:hAnsi="Times New Roman" w:cs="Times New Roman"/>
          <w:sz w:val="28"/>
          <w:szCs w:val="28"/>
        </w:rPr>
        <w:t>еказамен</w:t>
      </w:r>
      <w:proofErr w:type="spellEnd"/>
      <w:r w:rsidR="00097C93" w:rsidRPr="00DF4713">
        <w:rPr>
          <w:rFonts w:ascii="Times New Roman" w:eastAsia="Times New Roman" w:hAnsi="Times New Roman" w:cs="Times New Roman"/>
          <w:sz w:val="28"/>
          <w:szCs w:val="28"/>
        </w:rPr>
        <w:t xml:space="preserve"> (іспит) - 73/27</w:t>
      </w:r>
      <w:r w:rsidR="00097C93" w:rsidRPr="00097C9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743B2" w:rsidRDefault="00DF4713" w:rsidP="00A20B17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4713">
        <w:rPr>
          <w:rFonts w:ascii="Times New Roman" w:eastAsia="Times New Roman" w:hAnsi="Times New Roman" w:cs="Times New Roman"/>
          <w:b/>
          <w:sz w:val="28"/>
          <w:szCs w:val="28"/>
        </w:rPr>
        <w:t>Шкала оцінювання з навчальної дисципліни</w:t>
      </w:r>
    </w:p>
    <w:tbl>
      <w:tblPr>
        <w:tblStyle w:val="ac"/>
        <w:tblW w:w="0" w:type="auto"/>
        <w:tblInd w:w="392" w:type="dxa"/>
        <w:tblLook w:val="04A0"/>
      </w:tblPr>
      <w:tblGrid>
        <w:gridCol w:w="992"/>
        <w:gridCol w:w="12049"/>
        <w:gridCol w:w="1559"/>
      </w:tblGrid>
      <w:tr w:rsidR="00DF4713" w:rsidTr="00DF4713">
        <w:tc>
          <w:tcPr>
            <w:tcW w:w="992" w:type="dxa"/>
          </w:tcPr>
          <w:p w:rsidR="00DF4713" w:rsidRDefault="00DF471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2049" w:type="dxa"/>
          </w:tcPr>
          <w:p w:rsidR="00DF4713" w:rsidRDefault="00DF471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Види робіт здобувача</w:t>
            </w:r>
          </w:p>
        </w:tc>
        <w:tc>
          <w:tcPr>
            <w:tcW w:w="1559" w:type="dxa"/>
          </w:tcPr>
          <w:p w:rsidR="00DF4713" w:rsidRPr="00AA4FC4" w:rsidRDefault="00DF471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A4FC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Оцінка</w:t>
            </w:r>
          </w:p>
        </w:tc>
      </w:tr>
      <w:tr w:rsidR="00DF4713" w:rsidRPr="00DF4713" w:rsidTr="00DF4713">
        <w:tc>
          <w:tcPr>
            <w:tcW w:w="992" w:type="dxa"/>
          </w:tcPr>
          <w:p w:rsidR="00DF4713" w:rsidRPr="00DF4713" w:rsidRDefault="00DF471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4713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049" w:type="dxa"/>
          </w:tcPr>
          <w:p w:rsidR="00DF4713" w:rsidRPr="00DF4713" w:rsidRDefault="00DF4713" w:rsidP="00DF471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Робота на лекціях (конспект лекцій)</w:t>
            </w:r>
          </w:p>
        </w:tc>
        <w:tc>
          <w:tcPr>
            <w:tcW w:w="1559" w:type="dxa"/>
          </w:tcPr>
          <w:p w:rsidR="00DF4713" w:rsidRPr="00AA4FC4" w:rsidRDefault="00DF4713" w:rsidP="009E43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FC4">
              <w:rPr>
                <w:rFonts w:ascii="Times New Roman" w:eastAsia="Times New Roman" w:hAnsi="Times New Roman" w:cs="Times New Roman"/>
                <w:sz w:val="28"/>
                <w:szCs w:val="28"/>
              </w:rPr>
              <w:t>0-</w:t>
            </w:r>
            <w:r w:rsidR="009E43AC" w:rsidRPr="00AA4FC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F4713" w:rsidRPr="00DF4713" w:rsidTr="00DF4713">
        <w:tc>
          <w:tcPr>
            <w:tcW w:w="992" w:type="dxa"/>
          </w:tcPr>
          <w:p w:rsidR="00DF4713" w:rsidRPr="00DF4713" w:rsidRDefault="009E43AC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049" w:type="dxa"/>
          </w:tcPr>
          <w:p w:rsidR="00DF4713" w:rsidRPr="00DF4713" w:rsidRDefault="009E43AC" w:rsidP="00DF471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Виконання практичних завдань</w:t>
            </w:r>
          </w:p>
        </w:tc>
        <w:tc>
          <w:tcPr>
            <w:tcW w:w="1559" w:type="dxa"/>
          </w:tcPr>
          <w:p w:rsidR="00DF4713" w:rsidRPr="00AA4FC4" w:rsidRDefault="009E43AC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FC4">
              <w:rPr>
                <w:rFonts w:ascii="Times New Roman" w:eastAsia="Times New Roman" w:hAnsi="Times New Roman" w:cs="Times New Roman"/>
                <w:sz w:val="28"/>
                <w:szCs w:val="28"/>
              </w:rPr>
              <w:t>0-24</w:t>
            </w:r>
          </w:p>
        </w:tc>
      </w:tr>
      <w:tr w:rsidR="00DF4713" w:rsidRPr="00DF4713" w:rsidTr="00DF4713">
        <w:tc>
          <w:tcPr>
            <w:tcW w:w="992" w:type="dxa"/>
          </w:tcPr>
          <w:p w:rsidR="00DF4713" w:rsidRPr="009E43AC" w:rsidRDefault="009E43AC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2049" w:type="dxa"/>
          </w:tcPr>
          <w:p w:rsidR="00DF4713" w:rsidRPr="00DF4713" w:rsidRDefault="009E43AC" w:rsidP="00AA4FC4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Самостійна робота в повному обсязі (н</w:t>
            </w:r>
            <w:r w:rsidR="00DF4713">
              <w:rPr>
                <w:rFonts w:ascii="Times New Roman" w:eastAsia="Times New Roman" w:hAnsi="Times New Roman" w:cs="Times New Roman"/>
                <w:sz w:val="28"/>
                <w:szCs w:val="28"/>
              </w:rPr>
              <w:t>аписання реферату</w:t>
            </w:r>
            <w:r w:rsidR="00AA4FC4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DF47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F4713" w:rsidRPr="00AA4F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есе, </w:t>
            </w:r>
            <w:r w:rsidR="00AA4FC4" w:rsidRPr="00AA4FC4">
              <w:rPr>
                <w:rFonts w:ascii="Times New Roman" w:eastAsia="Times New Roman" w:hAnsi="Times New Roman" w:cs="Times New Roman"/>
                <w:sz w:val="28"/>
                <w:szCs w:val="28"/>
              </w:rPr>
              <w:t>складання глосарію тощо</w:t>
            </w:r>
            <w:r w:rsidR="00DF4713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DF4713" w:rsidRPr="00AA4FC4" w:rsidRDefault="002414B3" w:rsidP="00AA4F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FC4">
              <w:rPr>
                <w:rFonts w:ascii="Times New Roman" w:eastAsia="Times New Roman" w:hAnsi="Times New Roman" w:cs="Times New Roman"/>
                <w:sz w:val="28"/>
                <w:szCs w:val="28"/>
              </w:rPr>
              <w:t>0-</w:t>
            </w:r>
            <w:r w:rsidR="00AA4FC4" w:rsidRPr="00AA4FC4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F4713" w:rsidRPr="00DF4713" w:rsidTr="00DF4713">
        <w:tc>
          <w:tcPr>
            <w:tcW w:w="992" w:type="dxa"/>
          </w:tcPr>
          <w:p w:rsidR="00DF4713" w:rsidRPr="00AA4FC4" w:rsidRDefault="00AA4FC4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2049" w:type="dxa"/>
          </w:tcPr>
          <w:p w:rsidR="00DF4713" w:rsidRPr="00DF4713" w:rsidRDefault="00AA4FC4" w:rsidP="00DF471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Модульний контроль</w:t>
            </w:r>
          </w:p>
        </w:tc>
        <w:tc>
          <w:tcPr>
            <w:tcW w:w="1559" w:type="dxa"/>
          </w:tcPr>
          <w:p w:rsidR="00DF4713" w:rsidRPr="00AA4FC4" w:rsidRDefault="002414B3" w:rsidP="00AA4F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FC4">
              <w:rPr>
                <w:rFonts w:ascii="Times New Roman" w:eastAsia="Times New Roman" w:hAnsi="Times New Roman" w:cs="Times New Roman"/>
                <w:sz w:val="28"/>
                <w:szCs w:val="28"/>
              </w:rPr>
              <w:t>0-</w:t>
            </w:r>
            <w:r w:rsidR="00AA4FC4" w:rsidRPr="00AA4FC4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B4752" w:rsidRPr="00DF4713" w:rsidTr="00DF4713">
        <w:tc>
          <w:tcPr>
            <w:tcW w:w="992" w:type="dxa"/>
          </w:tcPr>
          <w:p w:rsidR="002B4752" w:rsidRPr="00AA4FC4" w:rsidRDefault="00AA4FC4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2049" w:type="dxa"/>
          </w:tcPr>
          <w:p w:rsidR="002B4752" w:rsidRDefault="002B4752" w:rsidP="00DF471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Екзамен</w:t>
            </w:r>
          </w:p>
        </w:tc>
        <w:tc>
          <w:tcPr>
            <w:tcW w:w="1559" w:type="dxa"/>
          </w:tcPr>
          <w:p w:rsidR="002B4752" w:rsidRPr="00AA4FC4" w:rsidRDefault="002B4752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FC4">
              <w:rPr>
                <w:rFonts w:ascii="Times New Roman" w:eastAsia="Times New Roman" w:hAnsi="Times New Roman" w:cs="Times New Roman"/>
                <w:sz w:val="28"/>
                <w:szCs w:val="28"/>
              </w:rPr>
              <w:t>0-27</w:t>
            </w:r>
          </w:p>
        </w:tc>
      </w:tr>
      <w:tr w:rsidR="00DF4713" w:rsidRPr="00DF4713" w:rsidTr="00DF4713">
        <w:tc>
          <w:tcPr>
            <w:tcW w:w="992" w:type="dxa"/>
          </w:tcPr>
          <w:p w:rsidR="00DF4713" w:rsidRPr="00DF4713" w:rsidRDefault="00DF471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9" w:type="dxa"/>
          </w:tcPr>
          <w:p w:rsidR="00DF4713" w:rsidRPr="00075F6B" w:rsidRDefault="002414B3" w:rsidP="00DF4713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5F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Всього за навчальну дисципліну</w:t>
            </w:r>
          </w:p>
        </w:tc>
        <w:tc>
          <w:tcPr>
            <w:tcW w:w="1559" w:type="dxa"/>
          </w:tcPr>
          <w:p w:rsidR="00DF4713" w:rsidRPr="00AA4FC4" w:rsidRDefault="002414B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A4FC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0-100</w:t>
            </w:r>
          </w:p>
        </w:tc>
      </w:tr>
    </w:tbl>
    <w:p w:rsidR="00075F6B" w:rsidRDefault="00075F6B" w:rsidP="00075F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5F6B" w:rsidRPr="00075F6B" w:rsidRDefault="00075F6B" w:rsidP="00075F6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075F6B">
        <w:rPr>
          <w:rFonts w:ascii="Times New Roman" w:hAnsi="Times New Roman" w:cs="Times New Roman"/>
          <w:b/>
          <w:bCs/>
          <w:sz w:val="28"/>
          <w:szCs w:val="28"/>
        </w:rPr>
        <w:lastRenderedPageBreak/>
        <w:t>Шкала оцінювання: національна та ECTS</w:t>
      </w:r>
    </w:p>
    <w:p w:rsidR="00075F6B" w:rsidRPr="00075F6B" w:rsidRDefault="00075F6B" w:rsidP="00075F6B">
      <w:pPr>
        <w:jc w:val="center"/>
        <w:rPr>
          <w:rFonts w:ascii="Times New Roman" w:hAnsi="Times New Roman" w:cs="Times New Roman"/>
          <w:b/>
          <w:bCs/>
          <w:sz w:val="16"/>
          <w:szCs w:val="16"/>
          <w:lang w:val="en-US"/>
        </w:rPr>
      </w:pPr>
    </w:p>
    <w:tbl>
      <w:tblPr>
        <w:tblW w:w="14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7"/>
        <w:gridCol w:w="1357"/>
        <w:gridCol w:w="5876"/>
        <w:gridCol w:w="4662"/>
      </w:tblGrid>
      <w:tr w:rsidR="00793FFB" w:rsidRPr="002B4752" w:rsidTr="00994D15">
        <w:trPr>
          <w:trHeight w:val="681"/>
          <w:jc w:val="center"/>
        </w:trPr>
        <w:tc>
          <w:tcPr>
            <w:tcW w:w="2137" w:type="dxa"/>
            <w:vAlign w:val="center"/>
          </w:tcPr>
          <w:p w:rsidR="00793FFB" w:rsidRPr="002B4752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7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Підсумкова оцінка </w:t>
            </w:r>
          </w:p>
        </w:tc>
        <w:tc>
          <w:tcPr>
            <w:tcW w:w="1357" w:type="dxa"/>
            <w:vAlign w:val="center"/>
          </w:tcPr>
          <w:p w:rsidR="00793FFB" w:rsidRPr="002B4752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752">
              <w:rPr>
                <w:rFonts w:ascii="Times New Roman" w:hAnsi="Times New Roman" w:cs="Times New Roman"/>
                <w:b/>
                <w:sz w:val="28"/>
                <w:szCs w:val="28"/>
              </w:rPr>
              <w:t>Оцінка ECTS</w:t>
            </w:r>
          </w:p>
        </w:tc>
        <w:tc>
          <w:tcPr>
            <w:tcW w:w="5876" w:type="dxa"/>
            <w:vAlign w:val="center"/>
          </w:tcPr>
          <w:p w:rsidR="00793FF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752">
              <w:rPr>
                <w:rFonts w:ascii="Times New Roman" w:hAnsi="Times New Roman" w:cs="Times New Roman"/>
                <w:b/>
                <w:sz w:val="28"/>
                <w:szCs w:val="28"/>
              </w:rPr>
              <w:t>Оцінка за національною шкалою</w:t>
            </w:r>
          </w:p>
          <w:p w:rsidR="00793FFB" w:rsidRPr="002B4752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(екзамен)</w:t>
            </w:r>
          </w:p>
        </w:tc>
        <w:tc>
          <w:tcPr>
            <w:tcW w:w="4662" w:type="dxa"/>
            <w:vAlign w:val="center"/>
          </w:tcPr>
          <w:p w:rsidR="00793FF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752">
              <w:rPr>
                <w:rFonts w:ascii="Times New Roman" w:hAnsi="Times New Roman" w:cs="Times New Roman"/>
                <w:b/>
                <w:sz w:val="28"/>
                <w:szCs w:val="28"/>
              </w:rPr>
              <w:t>Оцінка за національною шкалою</w:t>
            </w:r>
          </w:p>
          <w:p w:rsidR="00793FFB" w:rsidRPr="002B4752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(залік)</w:t>
            </w:r>
          </w:p>
        </w:tc>
      </w:tr>
      <w:tr w:rsidR="00793FFB" w:rsidRPr="00075F6B" w:rsidTr="00994D15">
        <w:trPr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</w:rPr>
              <w:t>90 – 100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5876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</w:rPr>
              <w:t xml:space="preserve">відмінно  </w:t>
            </w:r>
          </w:p>
        </w:tc>
        <w:tc>
          <w:tcPr>
            <w:tcW w:w="4662" w:type="dxa"/>
            <w:vMerge w:val="restart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зараховано</w:t>
            </w:r>
          </w:p>
        </w:tc>
      </w:tr>
      <w:tr w:rsidR="00793FFB" w:rsidRPr="00075F6B" w:rsidTr="00994D15">
        <w:trPr>
          <w:trHeight w:val="194"/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5876" w:type="dxa"/>
            <w:vMerge w:val="restart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</w:rPr>
              <w:t xml:space="preserve">добре </w:t>
            </w:r>
          </w:p>
        </w:tc>
        <w:tc>
          <w:tcPr>
            <w:tcW w:w="4662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FFB" w:rsidRPr="00075F6B" w:rsidTr="00994D15">
        <w:trPr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5876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2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FFB" w:rsidRPr="00075F6B" w:rsidTr="00994D15">
        <w:trPr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5876" w:type="dxa"/>
            <w:vMerge w:val="restart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</w:rPr>
              <w:t xml:space="preserve">задовільно </w:t>
            </w:r>
          </w:p>
        </w:tc>
        <w:tc>
          <w:tcPr>
            <w:tcW w:w="4662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FFB" w:rsidRPr="00075F6B" w:rsidTr="00994D15">
        <w:trPr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 </w:t>
            </w:r>
          </w:p>
        </w:tc>
        <w:tc>
          <w:tcPr>
            <w:tcW w:w="5876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2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FFB" w:rsidRPr="00075F6B" w:rsidTr="00994D15">
        <w:trPr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</w:rPr>
              <w:t>FX</w:t>
            </w:r>
          </w:p>
        </w:tc>
        <w:tc>
          <w:tcPr>
            <w:tcW w:w="5876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</w:rPr>
              <w:t>незадовільно з можливістю повторного складання</w:t>
            </w:r>
          </w:p>
        </w:tc>
        <w:tc>
          <w:tcPr>
            <w:tcW w:w="4662" w:type="dxa"/>
            <w:vMerge w:val="restart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незараховано</w:t>
            </w:r>
          </w:p>
        </w:tc>
      </w:tr>
      <w:tr w:rsidR="00793FFB" w:rsidRPr="00075F6B" w:rsidTr="00994D15">
        <w:trPr>
          <w:trHeight w:val="708"/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</w:rPr>
              <w:t>F</w:t>
            </w:r>
          </w:p>
        </w:tc>
        <w:tc>
          <w:tcPr>
            <w:tcW w:w="5876" w:type="dxa"/>
            <w:vAlign w:val="center"/>
          </w:tcPr>
          <w:p w:rsidR="00793FF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</w:rPr>
              <w:t xml:space="preserve">незадовільно з обов’язковим </w:t>
            </w:r>
          </w:p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</w:rPr>
              <w:t>повторним вивченням дисципліни</w:t>
            </w:r>
          </w:p>
        </w:tc>
        <w:tc>
          <w:tcPr>
            <w:tcW w:w="4662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4E13" w:rsidRDefault="00A14E13" w:rsidP="00DF4713">
      <w:pPr>
        <w:widowControl w:val="0"/>
        <w:spacing w:after="160" w:line="259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4713" w:rsidRDefault="00DF4713" w:rsidP="00DF4713">
      <w:pPr>
        <w:widowControl w:val="0"/>
        <w:spacing w:after="16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7C93">
        <w:rPr>
          <w:rFonts w:ascii="Times New Roman" w:eastAsia="Times New Roman" w:hAnsi="Times New Roman" w:cs="Times New Roman"/>
          <w:b/>
          <w:sz w:val="28"/>
          <w:szCs w:val="28"/>
        </w:rPr>
        <w:t>Умови допуску до підсумкового контролю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</w:p>
    <w:p w:rsidR="00DF4713" w:rsidRPr="0078314F" w:rsidRDefault="00DF4713" w:rsidP="00DF4713">
      <w:pPr>
        <w:pStyle w:val="ab"/>
        <w:widowControl w:val="0"/>
        <w:numPr>
          <w:ilvl w:val="0"/>
          <w:numId w:val="6"/>
        </w:num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14F">
        <w:rPr>
          <w:rFonts w:ascii="Times New Roman" w:eastAsia="Times New Roman" w:hAnsi="Times New Roman" w:cs="Times New Roman"/>
          <w:sz w:val="28"/>
          <w:szCs w:val="28"/>
        </w:rPr>
        <w:t xml:space="preserve">Відпрацювання усіх </w:t>
      </w:r>
      <w:r w:rsidR="00AA4FC4" w:rsidRPr="0078314F">
        <w:rPr>
          <w:rFonts w:ascii="Times New Roman" w:eastAsia="Times New Roman" w:hAnsi="Times New Roman" w:cs="Times New Roman"/>
          <w:sz w:val="28"/>
          <w:szCs w:val="28"/>
        </w:rPr>
        <w:t>практичних</w:t>
      </w:r>
      <w:r w:rsidRPr="0078314F">
        <w:rPr>
          <w:rFonts w:ascii="Times New Roman" w:eastAsia="Times New Roman" w:hAnsi="Times New Roman" w:cs="Times New Roman"/>
          <w:sz w:val="28"/>
          <w:szCs w:val="28"/>
        </w:rPr>
        <w:t xml:space="preserve"> робіт;</w:t>
      </w:r>
    </w:p>
    <w:p w:rsidR="00DF4713" w:rsidRPr="0078314F" w:rsidRDefault="00DF4713" w:rsidP="00DF4713">
      <w:pPr>
        <w:pStyle w:val="ab"/>
        <w:widowControl w:val="0"/>
        <w:numPr>
          <w:ilvl w:val="0"/>
          <w:numId w:val="6"/>
        </w:num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14F">
        <w:rPr>
          <w:rFonts w:ascii="Times New Roman" w:eastAsia="Times New Roman" w:hAnsi="Times New Roman" w:cs="Times New Roman"/>
          <w:sz w:val="28"/>
          <w:szCs w:val="28"/>
        </w:rPr>
        <w:t xml:space="preserve">Оцінка за реферат (есе, </w:t>
      </w:r>
      <w:r w:rsidR="00AA4FC4" w:rsidRPr="0078314F">
        <w:rPr>
          <w:rFonts w:ascii="Times New Roman" w:eastAsia="Times New Roman" w:hAnsi="Times New Roman" w:cs="Times New Roman"/>
          <w:sz w:val="28"/>
          <w:szCs w:val="28"/>
        </w:rPr>
        <w:t>глосарій</w:t>
      </w:r>
      <w:r w:rsidRPr="0078314F">
        <w:rPr>
          <w:rFonts w:ascii="Times New Roman" w:eastAsia="Times New Roman" w:hAnsi="Times New Roman" w:cs="Times New Roman"/>
          <w:sz w:val="28"/>
          <w:szCs w:val="28"/>
        </w:rPr>
        <w:t xml:space="preserve"> і т.</w:t>
      </w:r>
      <w:r w:rsidR="00AA4FC4" w:rsidRPr="0078314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8314F">
        <w:rPr>
          <w:rFonts w:ascii="Times New Roman" w:eastAsia="Times New Roman" w:hAnsi="Times New Roman" w:cs="Times New Roman"/>
          <w:sz w:val="28"/>
          <w:szCs w:val="28"/>
        </w:rPr>
        <w:t xml:space="preserve">.) не менше, ніж </w:t>
      </w:r>
      <w:r w:rsidR="0078314F" w:rsidRPr="0078314F">
        <w:rPr>
          <w:rFonts w:ascii="Times New Roman" w:eastAsia="Times New Roman" w:hAnsi="Times New Roman" w:cs="Times New Roman"/>
          <w:sz w:val="28"/>
          <w:szCs w:val="28"/>
          <w:u w:val="single"/>
        </w:rPr>
        <w:t>16</w:t>
      </w:r>
      <w:r w:rsidRPr="0078314F">
        <w:rPr>
          <w:rFonts w:ascii="Times New Roman" w:eastAsia="Times New Roman" w:hAnsi="Times New Roman" w:cs="Times New Roman"/>
          <w:sz w:val="28"/>
          <w:szCs w:val="28"/>
        </w:rPr>
        <w:t xml:space="preserve"> балів з </w:t>
      </w:r>
      <w:r w:rsidR="0078314F" w:rsidRPr="0078314F">
        <w:rPr>
          <w:rFonts w:ascii="Times New Roman" w:eastAsia="Times New Roman" w:hAnsi="Times New Roman" w:cs="Times New Roman"/>
          <w:sz w:val="28"/>
          <w:szCs w:val="28"/>
          <w:u w:val="single"/>
        </w:rPr>
        <w:t>20</w:t>
      </w:r>
      <w:r w:rsidRPr="0078314F">
        <w:rPr>
          <w:rFonts w:ascii="Times New Roman" w:eastAsia="Times New Roman" w:hAnsi="Times New Roman" w:cs="Times New Roman"/>
          <w:sz w:val="28"/>
          <w:szCs w:val="28"/>
        </w:rPr>
        <w:t xml:space="preserve"> можливих.</w:t>
      </w:r>
    </w:p>
    <w:p w:rsidR="00DF4713" w:rsidRPr="0078314F" w:rsidRDefault="00DF4713" w:rsidP="00DF4713">
      <w:pPr>
        <w:pStyle w:val="ab"/>
        <w:widowControl w:val="0"/>
        <w:numPr>
          <w:ilvl w:val="0"/>
          <w:numId w:val="6"/>
        </w:num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14F">
        <w:rPr>
          <w:rFonts w:ascii="Times New Roman" w:eastAsia="Times New Roman" w:hAnsi="Times New Roman" w:cs="Times New Roman"/>
          <w:sz w:val="28"/>
          <w:szCs w:val="28"/>
        </w:rPr>
        <w:t xml:space="preserve">Робота здобувача впродовж семестру оцінено не менше, ніж на </w:t>
      </w:r>
      <w:r w:rsidR="00AA4FC4" w:rsidRPr="0078314F">
        <w:rPr>
          <w:rFonts w:ascii="Times New Roman" w:eastAsia="Times New Roman" w:hAnsi="Times New Roman" w:cs="Times New Roman"/>
          <w:sz w:val="28"/>
          <w:szCs w:val="28"/>
          <w:u w:val="single"/>
        </w:rPr>
        <w:t>60</w:t>
      </w:r>
      <w:r w:rsidRPr="0078314F">
        <w:rPr>
          <w:rFonts w:ascii="Times New Roman" w:eastAsia="Times New Roman" w:hAnsi="Times New Roman" w:cs="Times New Roman"/>
          <w:sz w:val="28"/>
          <w:szCs w:val="28"/>
        </w:rPr>
        <w:t xml:space="preserve"> балів.</w:t>
      </w:r>
    </w:p>
    <w:p w:rsidR="002414B3" w:rsidRPr="0078314F" w:rsidRDefault="002414B3" w:rsidP="0078314F">
      <w:pPr>
        <w:pStyle w:val="ab"/>
        <w:widowControl w:val="0"/>
        <w:spacing w:after="160" w:line="259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14B3" w:rsidRDefault="002414B3" w:rsidP="00DF4713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58BA" w:rsidRDefault="00FE155F" w:rsidP="00CA58BA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13. Питання до екзамену</w:t>
      </w:r>
      <w:r w:rsidR="00CA58B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A58BA">
        <w:rPr>
          <w:rFonts w:ascii="Times New Roman" w:hAnsi="Times New Roman" w:cs="Times New Roman"/>
          <w:sz w:val="28"/>
          <w:szCs w:val="28"/>
        </w:rPr>
        <w:t>з дисципліни «Методологія та основи наукових досліджень»</w:t>
      </w:r>
    </w:p>
    <w:p w:rsidR="00CA58BA" w:rsidRDefault="00CA58BA" w:rsidP="00CA58BA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58BA" w:rsidRDefault="00CA58BA" w:rsidP="00CA58B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Методологія як вчення про пізнання.</w:t>
      </w:r>
    </w:p>
    <w:p w:rsidR="00CA58BA" w:rsidRDefault="00CA58BA" w:rsidP="00CA58B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Дайте визначення гносеології, назвіть науку, що досліджує процеси пізнання.</w:t>
      </w:r>
    </w:p>
    <w:p w:rsidR="00CA58BA" w:rsidRDefault="00CA58BA" w:rsidP="00CA58B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Природа пізнання як питання гносеології.</w:t>
      </w:r>
    </w:p>
    <w:p w:rsidR="00CA58BA" w:rsidRDefault="00CA58BA" w:rsidP="00CA58B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Епістемологія як явище неокласичної філософії.</w:t>
      </w:r>
    </w:p>
    <w:p w:rsidR="00CA58BA" w:rsidRDefault="00CA58BA" w:rsidP="00CA58B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Суб’єкт і об’єкт пізнання, їх характеристика.</w:t>
      </w:r>
    </w:p>
    <w:p w:rsidR="00CA58BA" w:rsidRDefault="00CA58BA" w:rsidP="00CA58B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Назвіть три основних напрями змісту пізнання.</w:t>
      </w:r>
    </w:p>
    <w:p w:rsidR="00CA58BA" w:rsidRDefault="00CA58BA" w:rsidP="00CA58B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Які Ви знаєте гносеологічні позиції пізнання?</w:t>
      </w:r>
    </w:p>
    <w:p w:rsidR="00CA58BA" w:rsidRDefault="00CA58BA" w:rsidP="00CA58B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Що Ви можете сказати про основні стадії суспільного та індивідуального розвитку пізнання?</w:t>
      </w:r>
    </w:p>
    <w:p w:rsidR="00CA58BA" w:rsidRDefault="00CA58BA" w:rsidP="00CA58B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Види пізнання, їх характеристика.</w:t>
      </w:r>
    </w:p>
    <w:p w:rsidR="00CA58BA" w:rsidRDefault="00CA58BA" w:rsidP="00CA58B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Назвіть рівні та форми пізнання.</w:t>
      </w:r>
    </w:p>
    <w:p w:rsidR="00CA58BA" w:rsidRDefault="00CA58BA" w:rsidP="00CA58B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Дайте визначення поняття «наука». </w:t>
      </w:r>
    </w:p>
    <w:p w:rsidR="00CA58BA" w:rsidRDefault="00CA58BA" w:rsidP="00CA58B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Перелічте зміст та функції науки.</w:t>
      </w:r>
    </w:p>
    <w:p w:rsidR="00CA58BA" w:rsidRDefault="00CA58BA" w:rsidP="00CA58B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Назвіть види знань, що використовуються в житті.</w:t>
      </w:r>
    </w:p>
    <w:p w:rsidR="00CA58BA" w:rsidRDefault="00CA58BA" w:rsidP="00CA58B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Чим відрізняється наукове пізнання від інших його видів?</w:t>
      </w:r>
    </w:p>
    <w:p w:rsidR="00CA58BA" w:rsidRDefault="00CA58BA" w:rsidP="00CA58B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Що таке наукове дослідження?</w:t>
      </w:r>
    </w:p>
    <w:p w:rsidR="00CA58BA" w:rsidRDefault="00CA58BA" w:rsidP="00CA58B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Поняття методології наукового дослідження.</w:t>
      </w:r>
    </w:p>
    <w:p w:rsidR="00CA58BA" w:rsidRDefault="00CA58BA" w:rsidP="00CA58B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Назвіть головну мету методології науки.</w:t>
      </w:r>
    </w:p>
    <w:p w:rsidR="00CA58BA" w:rsidRDefault="00CA58BA" w:rsidP="00CA58B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Розкрийте поняття діалектики як загальної теорії розвитку. Перелічте особливості діалектичного мислення.</w:t>
      </w:r>
    </w:p>
    <w:p w:rsidR="00CA58BA" w:rsidRDefault="00CA58BA" w:rsidP="00CA58B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Що таке догматизм, антонімом якого поняття він є?</w:t>
      </w:r>
    </w:p>
    <w:p w:rsidR="00CA58BA" w:rsidRDefault="00CA58BA" w:rsidP="00CA58B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Охарактеризуйте принципи діалектичного підходу до аналізу об’єкта.</w:t>
      </w:r>
    </w:p>
    <w:p w:rsidR="00CA58BA" w:rsidRDefault="00CA58BA" w:rsidP="00CA58B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Що становить фундамент діалектичної логіки?</w:t>
      </w:r>
    </w:p>
    <w:p w:rsidR="00CA58BA" w:rsidRDefault="00CA58BA" w:rsidP="00CA58B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Назвіть джерело істинного знання.</w:t>
      </w:r>
    </w:p>
    <w:p w:rsidR="00CA58BA" w:rsidRDefault="00CA58BA" w:rsidP="00CA58B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Дайте визначення закону логіки.</w:t>
      </w:r>
    </w:p>
    <w:p w:rsidR="00CA58BA" w:rsidRDefault="00CA58BA" w:rsidP="00CA58B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Перелічте і розкрийте сутність законів формальної логіки.</w:t>
      </w:r>
    </w:p>
    <w:p w:rsidR="00CA58BA" w:rsidRDefault="00CA58BA" w:rsidP="00CA58B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Охарактеризуйте групи соціальних функцій науки.</w:t>
      </w:r>
    </w:p>
    <w:p w:rsidR="00CA58BA" w:rsidRDefault="00CA58BA" w:rsidP="00CA58B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Чим відрізняються наукове і звичайне пізнання?</w:t>
      </w:r>
    </w:p>
    <w:p w:rsidR="00CA58BA" w:rsidRDefault="00CA58BA" w:rsidP="00CA58B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 Назвіть предмет і мету науки.</w:t>
      </w:r>
    </w:p>
    <w:p w:rsidR="00CA58BA" w:rsidRDefault="00CA58BA" w:rsidP="00CA58B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Що складає структуру науки?</w:t>
      </w:r>
    </w:p>
    <w:p w:rsidR="00CA58BA" w:rsidRDefault="00CA58BA" w:rsidP="00CA58B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Дайте сутнісну характеристику такому елементу структури науки як гіпотеза.</w:t>
      </w:r>
    </w:p>
    <w:p w:rsidR="00CA58BA" w:rsidRDefault="00CA58BA" w:rsidP="00CA58B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 Що таке наукова ідея, парадокс?</w:t>
      </w:r>
    </w:p>
    <w:p w:rsidR="00CA58BA" w:rsidRDefault="00CA58BA" w:rsidP="00CA58B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Перелічте елементи структури науки, розкрийте їх поняття.</w:t>
      </w:r>
    </w:p>
    <w:p w:rsidR="00CA58BA" w:rsidRDefault="00CA58BA" w:rsidP="00CA58B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 Що є предметом методології?</w:t>
      </w:r>
    </w:p>
    <w:p w:rsidR="00CA58BA" w:rsidRDefault="00CA58BA" w:rsidP="00CA58B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32. Розкрийте суть рівнів методології наукового пізнання.</w:t>
      </w:r>
    </w:p>
    <w:p w:rsidR="00CA58BA" w:rsidRDefault="00CA58BA" w:rsidP="00CA58B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 Який рівень методології наукового пізнання формує світогляд вченого?</w:t>
      </w:r>
    </w:p>
    <w:p w:rsidR="00CA58BA" w:rsidRDefault="00CA58BA" w:rsidP="00CA58B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 На якому рівні методології наукового пізнання розробляється мова науки та методи дослідження?</w:t>
      </w:r>
    </w:p>
    <w:p w:rsidR="00CA58BA" w:rsidRDefault="00CA58BA" w:rsidP="00CA58B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 Що розробляється на технічному (конкретно-науковому) рівні методології наукового пізнання?</w:t>
      </w:r>
    </w:p>
    <w:p w:rsidR="00CA58BA" w:rsidRDefault="00CA58BA" w:rsidP="00CA58B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36. У якій формі здійснюється розвиток науки?</w:t>
      </w:r>
    </w:p>
    <w:p w:rsidR="00CA58BA" w:rsidRDefault="00CA58BA" w:rsidP="00CA58B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37. У чому полягає мета наукового дослідження?</w:t>
      </w:r>
    </w:p>
    <w:p w:rsidR="00CA58BA" w:rsidRDefault="00CA58BA" w:rsidP="00CA58B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 Охарактеризуйте рівні наукових досліджень.</w:t>
      </w:r>
    </w:p>
    <w:p w:rsidR="00CA58BA" w:rsidRDefault="00CA58BA" w:rsidP="00CA58B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39. Назвіть головні етапи наукових досліджень. </w:t>
      </w:r>
    </w:p>
    <w:p w:rsidR="00CA58BA" w:rsidRDefault="00CA58BA" w:rsidP="00CA58BA">
      <w:pPr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 Дайте визначення методу дослідження, назвіть методи загальнонаукової групи.</w:t>
      </w:r>
    </w:p>
    <w:p w:rsidR="00CA58BA" w:rsidRDefault="00CA58BA" w:rsidP="00CA58BA">
      <w:pPr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41. Наведіть приклади теоретичних методів дослідження, для чого вони використовуються?</w:t>
      </w:r>
    </w:p>
    <w:p w:rsidR="00CA58BA" w:rsidRDefault="00CA58BA" w:rsidP="00CA58B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42. Охарактеризуйте емпіричні методи дослідження, що саме вивчається цими методами?</w:t>
      </w:r>
    </w:p>
    <w:p w:rsidR="00CA58BA" w:rsidRDefault="00CA58BA" w:rsidP="00CA58B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43. Поняття про конкретно-наукові методи дослідження, зокрема методи економічної науки.</w:t>
      </w:r>
    </w:p>
    <w:p w:rsidR="00CA58BA" w:rsidRDefault="00CA58BA" w:rsidP="00CA58B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44. Етапи виконання наукового дослідження.</w:t>
      </w:r>
    </w:p>
    <w:p w:rsidR="00CA58BA" w:rsidRDefault="00CA58BA" w:rsidP="00CA58B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45. Форми подання результатів наукового дослідження.</w:t>
      </w:r>
    </w:p>
    <w:p w:rsidR="00CA58BA" w:rsidRDefault="00CA58BA" w:rsidP="00CA58B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46. Що таке магістерська робота? ЇЇ основні мета і завдання. </w:t>
      </w:r>
    </w:p>
    <w:p w:rsidR="00CA58BA" w:rsidRDefault="00CA58BA" w:rsidP="00CA58B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47. Назвіть й охарактеризуйте організаційні стадії наукової роботи магістрів. </w:t>
      </w:r>
    </w:p>
    <w:p w:rsidR="00CA58BA" w:rsidRDefault="00CA58BA" w:rsidP="00CA58B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48. Охарактеризуйте основні етапи виконання магістерської роботи.</w:t>
      </w:r>
    </w:p>
    <w:p w:rsidR="00CA58BA" w:rsidRDefault="00CA58BA" w:rsidP="00CA58B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49. Які вимоги до змісту наукової роботи магістрів? </w:t>
      </w:r>
    </w:p>
    <w:p w:rsidR="00CA58BA" w:rsidRDefault="00CA58BA" w:rsidP="00CA58B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50. У якій послідовності подається матеріал магістерської роботи для його переплетення? </w:t>
      </w:r>
    </w:p>
    <w:p w:rsidR="00CA58BA" w:rsidRDefault="00CA58BA" w:rsidP="00CA58B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51. Які Ви знаєте форми впровадження результатів досліджень? </w:t>
      </w:r>
    </w:p>
    <w:p w:rsidR="00CA58BA" w:rsidRDefault="00CA58BA" w:rsidP="00CA58B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52. Що розуміють під ефективністю наукових досліджень?</w:t>
      </w:r>
    </w:p>
    <w:p w:rsidR="00075F6B" w:rsidRDefault="00075F6B" w:rsidP="00FE155F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4140" w:rsidRDefault="00B24140" w:rsidP="00FE155F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4140" w:rsidRDefault="00B24140" w:rsidP="00FE155F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4140" w:rsidRDefault="00B24140" w:rsidP="00FE155F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155F" w:rsidRDefault="00FE155F" w:rsidP="00FE155F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14. Рекомендована література та інформаційні ресурси</w:t>
      </w:r>
    </w:p>
    <w:p w:rsidR="00FE155F" w:rsidRDefault="00FE155F" w:rsidP="00FE155F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155F">
        <w:rPr>
          <w:rFonts w:ascii="Times New Roman" w:eastAsia="Times New Roman" w:hAnsi="Times New Roman" w:cs="Times New Roman"/>
          <w:b/>
          <w:sz w:val="28"/>
          <w:szCs w:val="28"/>
        </w:rPr>
        <w:t>Основна (базова) література</w:t>
      </w:r>
    </w:p>
    <w:p w:rsidR="000A0525" w:rsidRDefault="000A0525" w:rsidP="00FE155F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18E3" w:rsidRDefault="00F218E3" w:rsidP="006B629D">
      <w:pPr>
        <w:widowControl w:val="0"/>
        <w:spacing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AF7">
        <w:rPr>
          <w:rFonts w:ascii="Times New Roman" w:eastAsia="Times New Roman" w:hAnsi="Times New Roman" w:cs="Times New Roman"/>
          <w:sz w:val="28"/>
          <w:szCs w:val="28"/>
        </w:rPr>
        <w:t>1. Андрійчук В.Г. Сутнісний аспект методології наукових досліджень. Економіка АПК. 2016. № 7. С. 87–94.</w:t>
      </w:r>
    </w:p>
    <w:p w:rsidR="002550D9" w:rsidRPr="006B629D" w:rsidRDefault="00F218E3" w:rsidP="006B629D">
      <w:pPr>
        <w:widowControl w:val="0"/>
        <w:spacing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2. </w:t>
      </w:r>
      <w:r w:rsidR="000A0525" w:rsidRPr="006B629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Власенко Л., Ладанюк А., Кишенько В. Методологія наукових </w:t>
      </w:r>
      <w:proofErr w:type="gramStart"/>
      <w:r w:rsidR="000A0525" w:rsidRPr="006B629D">
        <w:rPr>
          <w:rFonts w:ascii="Times New Roman" w:eastAsia="Times New Roman" w:hAnsi="Times New Roman" w:cs="Times New Roman"/>
          <w:sz w:val="28"/>
          <w:szCs w:val="28"/>
          <w:lang w:val="ru-RU"/>
        </w:rPr>
        <w:t>досл</w:t>
      </w:r>
      <w:proofErr w:type="gramEnd"/>
      <w:r w:rsidR="000A0525" w:rsidRPr="006B629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іджень: Навч. </w:t>
      </w:r>
      <w:proofErr w:type="gramStart"/>
      <w:r w:rsidR="000A0525" w:rsidRPr="006B629D">
        <w:rPr>
          <w:rFonts w:ascii="Times New Roman" w:eastAsia="Times New Roman" w:hAnsi="Times New Roman" w:cs="Times New Roman"/>
          <w:sz w:val="28"/>
          <w:szCs w:val="28"/>
          <w:lang w:val="ru-RU"/>
        </w:rPr>
        <w:t>Пос</w:t>
      </w:r>
      <w:proofErr w:type="gramEnd"/>
      <w:r w:rsidR="000A0525" w:rsidRPr="006B629D">
        <w:rPr>
          <w:rFonts w:ascii="Times New Roman" w:eastAsia="Times New Roman" w:hAnsi="Times New Roman" w:cs="Times New Roman"/>
          <w:sz w:val="28"/>
          <w:szCs w:val="28"/>
          <w:lang w:val="ru-RU"/>
        </w:rPr>
        <w:t>іб.. – Ліра, 2018. – 352 с.</w:t>
      </w:r>
    </w:p>
    <w:p w:rsidR="000A0525" w:rsidRDefault="00F218E3" w:rsidP="006B629D">
      <w:pPr>
        <w:widowControl w:val="0"/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0A0525" w:rsidRPr="006B629D">
        <w:rPr>
          <w:rFonts w:ascii="Times New Roman" w:hAnsi="Times New Roman" w:cs="Times New Roman"/>
          <w:sz w:val="28"/>
          <w:szCs w:val="28"/>
        </w:rPr>
        <w:t>Гуторов</w:t>
      </w:r>
      <w:proofErr w:type="spellEnd"/>
      <w:r w:rsidR="000A0525" w:rsidRPr="006B629D">
        <w:rPr>
          <w:rFonts w:ascii="Times New Roman" w:hAnsi="Times New Roman" w:cs="Times New Roman"/>
          <w:sz w:val="28"/>
          <w:szCs w:val="28"/>
        </w:rPr>
        <w:t xml:space="preserve"> О.І. Г97 Методологія та організація наукових досліджень : навч. посібник / О.І. </w:t>
      </w:r>
      <w:proofErr w:type="spellStart"/>
      <w:r w:rsidR="000A0525" w:rsidRPr="006B629D">
        <w:rPr>
          <w:rFonts w:ascii="Times New Roman" w:hAnsi="Times New Roman" w:cs="Times New Roman"/>
          <w:sz w:val="28"/>
          <w:szCs w:val="28"/>
        </w:rPr>
        <w:t>Гуторов</w:t>
      </w:r>
      <w:proofErr w:type="spellEnd"/>
      <w:r w:rsidR="000A0525" w:rsidRPr="006B629D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0A0525" w:rsidRPr="006B629D">
        <w:rPr>
          <w:rFonts w:ascii="Times New Roman" w:hAnsi="Times New Roman" w:cs="Times New Roman"/>
          <w:sz w:val="28"/>
          <w:szCs w:val="28"/>
        </w:rPr>
        <w:t>Харк</w:t>
      </w:r>
      <w:proofErr w:type="spellEnd"/>
      <w:r w:rsidR="000A0525" w:rsidRPr="006B629D">
        <w:rPr>
          <w:rFonts w:ascii="Times New Roman" w:hAnsi="Times New Roman" w:cs="Times New Roman"/>
          <w:sz w:val="28"/>
          <w:szCs w:val="28"/>
        </w:rPr>
        <w:t xml:space="preserve">. нац. </w:t>
      </w:r>
      <w:proofErr w:type="spellStart"/>
      <w:r w:rsidR="000A0525" w:rsidRPr="006B629D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="000A0525" w:rsidRPr="006B629D">
        <w:rPr>
          <w:rFonts w:ascii="Times New Roman" w:hAnsi="Times New Roman" w:cs="Times New Roman"/>
          <w:sz w:val="28"/>
          <w:szCs w:val="28"/>
        </w:rPr>
        <w:t>. ун-т ім. В.В. Докучаєва – Х.: ХНАУ, 2017. – 272 с.</w:t>
      </w:r>
    </w:p>
    <w:p w:rsidR="00D61491" w:rsidRPr="006B629D" w:rsidRDefault="00251F68" w:rsidP="00D61491">
      <w:pPr>
        <w:widowControl w:val="0"/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D61491" w:rsidRPr="00D61491">
        <w:rPr>
          <w:rFonts w:ascii="Times New Roman" w:hAnsi="Times New Roman" w:cs="Times New Roman"/>
          <w:sz w:val="28"/>
          <w:szCs w:val="28"/>
        </w:rPr>
        <w:t>Економічні дослідження (методологія, інструментарій, організація,</w:t>
      </w:r>
      <w:r w:rsidR="00D61491">
        <w:rPr>
          <w:rFonts w:ascii="Times New Roman" w:hAnsi="Times New Roman" w:cs="Times New Roman"/>
          <w:sz w:val="28"/>
          <w:szCs w:val="28"/>
        </w:rPr>
        <w:t xml:space="preserve"> </w:t>
      </w:r>
      <w:r w:rsidR="00D61491" w:rsidRPr="00D61491">
        <w:rPr>
          <w:rFonts w:ascii="Times New Roman" w:hAnsi="Times New Roman" w:cs="Times New Roman"/>
          <w:sz w:val="28"/>
          <w:szCs w:val="28"/>
        </w:rPr>
        <w:t xml:space="preserve">апробація): навч. посіб. / за ред. А.А. </w:t>
      </w:r>
      <w:proofErr w:type="spellStart"/>
      <w:r w:rsidR="00D61491" w:rsidRPr="00D61491">
        <w:rPr>
          <w:rFonts w:ascii="Times New Roman" w:hAnsi="Times New Roman" w:cs="Times New Roman"/>
          <w:sz w:val="28"/>
          <w:szCs w:val="28"/>
        </w:rPr>
        <w:t>Мазаракі</w:t>
      </w:r>
      <w:proofErr w:type="spellEnd"/>
      <w:r w:rsidR="00D61491" w:rsidRPr="00D61491">
        <w:rPr>
          <w:rFonts w:ascii="Times New Roman" w:hAnsi="Times New Roman" w:cs="Times New Roman"/>
          <w:sz w:val="28"/>
          <w:szCs w:val="28"/>
        </w:rPr>
        <w:t xml:space="preserve">. - від. 2-ге, </w:t>
      </w:r>
      <w:proofErr w:type="spellStart"/>
      <w:r w:rsidR="00D61491" w:rsidRPr="00D61491">
        <w:rPr>
          <w:rFonts w:ascii="Times New Roman" w:hAnsi="Times New Roman" w:cs="Times New Roman"/>
          <w:sz w:val="28"/>
          <w:szCs w:val="28"/>
        </w:rPr>
        <w:t>допов</w:t>
      </w:r>
      <w:proofErr w:type="spellEnd"/>
      <w:r w:rsidR="00D61491" w:rsidRPr="00D61491">
        <w:rPr>
          <w:rFonts w:ascii="Times New Roman" w:hAnsi="Times New Roman" w:cs="Times New Roman"/>
          <w:sz w:val="28"/>
          <w:szCs w:val="28"/>
        </w:rPr>
        <w:t xml:space="preserve">. - К. : Київ. нац. </w:t>
      </w:r>
      <w:proofErr w:type="spellStart"/>
      <w:r w:rsidR="00D61491" w:rsidRPr="00D61491">
        <w:rPr>
          <w:rFonts w:ascii="Times New Roman" w:hAnsi="Times New Roman" w:cs="Times New Roman"/>
          <w:sz w:val="28"/>
          <w:szCs w:val="28"/>
        </w:rPr>
        <w:t>торг.-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61491" w:rsidRPr="00D61491">
        <w:rPr>
          <w:rFonts w:ascii="Times New Roman" w:hAnsi="Times New Roman" w:cs="Times New Roman"/>
          <w:sz w:val="28"/>
          <w:szCs w:val="28"/>
        </w:rPr>
        <w:t>кон</w:t>
      </w:r>
      <w:proofErr w:type="spellEnd"/>
      <w:r w:rsidR="00D61491" w:rsidRPr="00D61491">
        <w:rPr>
          <w:rFonts w:ascii="Times New Roman" w:hAnsi="Times New Roman" w:cs="Times New Roman"/>
          <w:sz w:val="28"/>
          <w:szCs w:val="28"/>
        </w:rPr>
        <w:t>. ун-т, 2017. - 296 с.</w:t>
      </w:r>
    </w:p>
    <w:p w:rsidR="000A0525" w:rsidRDefault="00251F68" w:rsidP="006B629D">
      <w:pPr>
        <w:widowControl w:val="0"/>
        <w:spacing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F218E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A0525" w:rsidRPr="006B629D">
        <w:rPr>
          <w:rFonts w:ascii="Times New Roman" w:eastAsia="Times New Roman" w:hAnsi="Times New Roman" w:cs="Times New Roman"/>
          <w:sz w:val="28"/>
          <w:szCs w:val="28"/>
        </w:rPr>
        <w:t xml:space="preserve">Методологія та організація наукових досліджень : навч. посіб. / І. С. Добронравова, О. В. Руденко, Л. І. Сидоренко та ін. ; за ред. І. С. </w:t>
      </w:r>
      <w:proofErr w:type="spellStart"/>
      <w:r w:rsidR="000A0525" w:rsidRPr="006B629D">
        <w:rPr>
          <w:rFonts w:ascii="Times New Roman" w:eastAsia="Times New Roman" w:hAnsi="Times New Roman" w:cs="Times New Roman"/>
          <w:sz w:val="28"/>
          <w:szCs w:val="28"/>
        </w:rPr>
        <w:t>Добронравової</w:t>
      </w:r>
      <w:proofErr w:type="spellEnd"/>
      <w:r w:rsidR="000A0525" w:rsidRPr="006B629D">
        <w:rPr>
          <w:rFonts w:ascii="Times New Roman" w:eastAsia="Times New Roman" w:hAnsi="Times New Roman" w:cs="Times New Roman"/>
          <w:sz w:val="28"/>
          <w:szCs w:val="28"/>
        </w:rPr>
        <w:t xml:space="preserve"> (ч. 1), О. В. Руденко (ч. 2). – К. : ВПЦ "Київський університет", 2018. – 607 с.</w:t>
      </w:r>
    </w:p>
    <w:p w:rsidR="00FE155F" w:rsidRPr="006B629D" w:rsidRDefault="00FE155F" w:rsidP="002B4752">
      <w:pPr>
        <w:widowControl w:val="0"/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155F" w:rsidRDefault="00FE155F" w:rsidP="00FE155F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155F">
        <w:rPr>
          <w:rFonts w:ascii="Times New Roman" w:eastAsia="Times New Roman" w:hAnsi="Times New Roman" w:cs="Times New Roman"/>
          <w:b/>
          <w:sz w:val="28"/>
          <w:szCs w:val="28"/>
        </w:rPr>
        <w:t>Додаткова (допоміжна) література</w:t>
      </w:r>
    </w:p>
    <w:p w:rsidR="002550D9" w:rsidRPr="00FE155F" w:rsidRDefault="002550D9" w:rsidP="00FE155F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18E3" w:rsidRPr="006B629D" w:rsidRDefault="00F218E3" w:rsidP="00F218E3">
      <w:pPr>
        <w:widowControl w:val="0"/>
        <w:spacing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6B629D">
        <w:rPr>
          <w:rFonts w:ascii="Times New Roman" w:eastAsia="Times New Roman" w:hAnsi="Times New Roman" w:cs="Times New Roman"/>
          <w:sz w:val="28"/>
          <w:szCs w:val="28"/>
        </w:rPr>
        <w:t>Важинський</w:t>
      </w:r>
      <w:proofErr w:type="spellEnd"/>
      <w:r w:rsidRPr="006B629D">
        <w:rPr>
          <w:rFonts w:ascii="Times New Roman" w:eastAsia="Times New Roman" w:hAnsi="Times New Roman" w:cs="Times New Roman"/>
          <w:sz w:val="28"/>
          <w:szCs w:val="28"/>
        </w:rPr>
        <w:t xml:space="preserve"> С.Е., Щербак Т І. Методика та організація наукових досліджень : </w:t>
      </w:r>
      <w:proofErr w:type="spellStart"/>
      <w:r w:rsidRPr="006B629D">
        <w:rPr>
          <w:rFonts w:ascii="Times New Roman" w:eastAsia="Times New Roman" w:hAnsi="Times New Roman" w:cs="Times New Roman"/>
          <w:sz w:val="28"/>
          <w:szCs w:val="28"/>
        </w:rPr>
        <w:t>Навч</w:t>
      </w:r>
      <w:proofErr w:type="spellEnd"/>
      <w:r w:rsidRPr="006B629D">
        <w:rPr>
          <w:rFonts w:ascii="Times New Roman" w:eastAsia="Times New Roman" w:hAnsi="Times New Roman" w:cs="Times New Roman"/>
          <w:sz w:val="28"/>
          <w:szCs w:val="28"/>
        </w:rPr>
        <w:t xml:space="preserve">. посіб. – Суми: </w:t>
      </w:r>
      <w:proofErr w:type="spellStart"/>
      <w:r w:rsidRPr="006B629D">
        <w:rPr>
          <w:rFonts w:ascii="Times New Roman" w:eastAsia="Times New Roman" w:hAnsi="Times New Roman" w:cs="Times New Roman"/>
          <w:sz w:val="28"/>
          <w:szCs w:val="28"/>
        </w:rPr>
        <w:t>СумДПУ</w:t>
      </w:r>
      <w:proofErr w:type="spellEnd"/>
      <w:r w:rsidRPr="006B629D">
        <w:rPr>
          <w:rFonts w:ascii="Times New Roman" w:eastAsia="Times New Roman" w:hAnsi="Times New Roman" w:cs="Times New Roman"/>
          <w:sz w:val="28"/>
          <w:szCs w:val="28"/>
        </w:rPr>
        <w:t xml:space="preserve"> імені А.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B629D">
        <w:rPr>
          <w:rFonts w:ascii="Times New Roman" w:eastAsia="Times New Roman" w:hAnsi="Times New Roman" w:cs="Times New Roman"/>
          <w:sz w:val="28"/>
          <w:szCs w:val="28"/>
        </w:rPr>
        <w:t>С.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B629D">
        <w:rPr>
          <w:rFonts w:ascii="Times New Roman" w:eastAsia="Times New Roman" w:hAnsi="Times New Roman" w:cs="Times New Roman"/>
          <w:sz w:val="28"/>
          <w:szCs w:val="28"/>
        </w:rPr>
        <w:t>Макаренка, 2016. – 260 с.</w:t>
      </w:r>
    </w:p>
    <w:p w:rsidR="00931AF7" w:rsidRDefault="00931AF7" w:rsidP="00D90129">
      <w:pPr>
        <w:tabs>
          <w:tab w:val="left" w:pos="993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1AF7">
        <w:rPr>
          <w:rFonts w:ascii="Times New Roman" w:hAnsi="Times New Roman" w:cs="Times New Roman"/>
          <w:sz w:val="28"/>
          <w:szCs w:val="28"/>
        </w:rPr>
        <w:t xml:space="preserve">2. Мантур-Чубата О. С., </w:t>
      </w:r>
      <w:proofErr w:type="spellStart"/>
      <w:r w:rsidRPr="00931AF7">
        <w:rPr>
          <w:rFonts w:ascii="Times New Roman" w:hAnsi="Times New Roman" w:cs="Times New Roman"/>
          <w:sz w:val="28"/>
          <w:szCs w:val="28"/>
        </w:rPr>
        <w:t>Дубілей</w:t>
      </w:r>
      <w:proofErr w:type="spellEnd"/>
      <w:r w:rsidRPr="00931AF7">
        <w:rPr>
          <w:rFonts w:ascii="Times New Roman" w:hAnsi="Times New Roman" w:cs="Times New Roman"/>
          <w:sz w:val="28"/>
          <w:szCs w:val="28"/>
        </w:rPr>
        <w:t xml:space="preserve"> Ю. А., </w:t>
      </w:r>
      <w:proofErr w:type="spellStart"/>
      <w:r w:rsidRPr="00931AF7">
        <w:rPr>
          <w:rFonts w:ascii="Times New Roman" w:hAnsi="Times New Roman" w:cs="Times New Roman"/>
          <w:sz w:val="28"/>
          <w:szCs w:val="28"/>
        </w:rPr>
        <w:t>Міхалець</w:t>
      </w:r>
      <w:proofErr w:type="spellEnd"/>
      <w:r w:rsidRPr="00931AF7">
        <w:rPr>
          <w:rFonts w:ascii="Times New Roman" w:hAnsi="Times New Roman" w:cs="Times New Roman"/>
          <w:sz w:val="28"/>
          <w:szCs w:val="28"/>
        </w:rPr>
        <w:t xml:space="preserve"> А. В. Особливості наукового дослідження у сучасному світі. Науковий вісник Ужгородського національного університету. Серія: Міжнародні економічні відносини та світове господарство. 2018  Випуск 21, частина 2 . С. 9-11. </w:t>
      </w:r>
    </w:p>
    <w:p w:rsidR="00D61491" w:rsidRDefault="00D61491" w:rsidP="00D61491">
      <w:pPr>
        <w:tabs>
          <w:tab w:val="left" w:pos="993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61491">
        <w:rPr>
          <w:rFonts w:ascii="Times New Roman" w:hAnsi="Times New Roman" w:cs="Times New Roman"/>
          <w:sz w:val="28"/>
          <w:szCs w:val="28"/>
        </w:rPr>
        <w:t>Методологія наукових досліджень. Тексти лекцій для студентів галузі знань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1491">
        <w:rPr>
          <w:rFonts w:ascii="Times New Roman" w:hAnsi="Times New Roman" w:cs="Times New Roman"/>
          <w:sz w:val="28"/>
          <w:szCs w:val="28"/>
        </w:rPr>
        <w:t>05 – Соціальні та поведінкові науки, спеціальності 051 – Економіка, освітньої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1491">
        <w:rPr>
          <w:rFonts w:ascii="Times New Roman" w:hAnsi="Times New Roman" w:cs="Times New Roman"/>
          <w:sz w:val="28"/>
          <w:szCs w:val="28"/>
        </w:rPr>
        <w:t>програми “Економіка довкілля та природних ресурсів” денної форми навчання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1491">
        <w:rPr>
          <w:rFonts w:ascii="Times New Roman" w:hAnsi="Times New Roman" w:cs="Times New Roman"/>
          <w:sz w:val="28"/>
          <w:szCs w:val="28"/>
        </w:rPr>
        <w:t>/ Укладачі: Дерій Ж.В., Зосименко Т.І. – Чернігів: ЧНТУ, 2018. – 113 с.</w:t>
      </w:r>
    </w:p>
    <w:p w:rsidR="00D61491" w:rsidRDefault="00D61491" w:rsidP="00D90129">
      <w:pPr>
        <w:tabs>
          <w:tab w:val="left" w:pos="993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D61491">
        <w:rPr>
          <w:rFonts w:ascii="Times New Roman" w:hAnsi="Times New Roman" w:cs="Times New Roman"/>
          <w:sz w:val="28"/>
          <w:szCs w:val="28"/>
        </w:rPr>
        <w:t>Методологія і принципи наукових досліджень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D61491">
        <w:rPr>
          <w:rFonts w:ascii="Times New Roman" w:hAnsi="Times New Roman" w:cs="Times New Roman"/>
          <w:sz w:val="28"/>
          <w:szCs w:val="28"/>
        </w:rPr>
        <w:t xml:space="preserve">Навчальний посібник / Х. С. Соболь, Н. І. Петровська, О. М. </w:t>
      </w:r>
      <w:proofErr w:type="spellStart"/>
      <w:r w:rsidRPr="00D61491">
        <w:rPr>
          <w:rFonts w:ascii="Times New Roman" w:hAnsi="Times New Roman" w:cs="Times New Roman"/>
          <w:sz w:val="28"/>
          <w:szCs w:val="28"/>
        </w:rPr>
        <w:t>Гуняк</w:t>
      </w:r>
      <w:proofErr w:type="spellEnd"/>
      <w:r w:rsidRPr="00D61491">
        <w:rPr>
          <w:rFonts w:ascii="Times New Roman" w:hAnsi="Times New Roman" w:cs="Times New Roman"/>
          <w:sz w:val="28"/>
          <w:szCs w:val="28"/>
        </w:rPr>
        <w:t>. Львів : Видавництво Львівської політехніки, 2018. 92 с.</w:t>
      </w:r>
    </w:p>
    <w:p w:rsidR="00251F68" w:rsidRPr="006B629D" w:rsidRDefault="00251F68" w:rsidP="00251F68">
      <w:pPr>
        <w:widowControl w:val="0"/>
        <w:spacing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D90129">
        <w:rPr>
          <w:rFonts w:ascii="Times New Roman" w:eastAsia="Times New Roman" w:hAnsi="Times New Roman" w:cs="Times New Roman"/>
          <w:sz w:val="28"/>
          <w:szCs w:val="28"/>
        </w:rPr>
        <w:t xml:space="preserve">Методологія та основи наукових досліджень: Конспект лекцій для студентів денної та заочної форм навчання зі спеціальностей 073 Менеджмент (Менеджмент організацій і адміністрування) та 281 Публічне управління та адміністрування </w:t>
      </w:r>
      <w:r w:rsidRPr="00D90129">
        <w:rPr>
          <w:rFonts w:ascii="Times New Roman" w:eastAsia="Times New Roman" w:hAnsi="Times New Roman" w:cs="Times New Roman"/>
          <w:sz w:val="28"/>
          <w:szCs w:val="28"/>
        </w:rPr>
        <w:lastRenderedPageBreak/>
        <w:t>/ упорядн. Єльникова Г.В. − Харків: Укр. інж.-пед. акад., 2017. − 88с.</w:t>
      </w:r>
    </w:p>
    <w:p w:rsidR="000C34D6" w:rsidRDefault="00251F68" w:rsidP="000C34D6">
      <w:pPr>
        <w:tabs>
          <w:tab w:val="left" w:pos="993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61491">
        <w:rPr>
          <w:rFonts w:ascii="Times New Roman" w:hAnsi="Times New Roman" w:cs="Times New Roman"/>
          <w:sz w:val="28"/>
          <w:szCs w:val="28"/>
        </w:rPr>
        <w:t>.</w:t>
      </w:r>
      <w:r w:rsidR="000C34D6" w:rsidRPr="000C34D6">
        <w:rPr>
          <w:rFonts w:ascii="Times New Roman" w:hAnsi="Times New Roman" w:cs="Times New Roman"/>
          <w:sz w:val="28"/>
          <w:szCs w:val="28"/>
        </w:rPr>
        <w:t>Мєлков Ю. О.</w:t>
      </w:r>
      <w:r w:rsidR="000C34D6">
        <w:rPr>
          <w:rFonts w:ascii="Times New Roman" w:hAnsi="Times New Roman" w:cs="Times New Roman"/>
          <w:sz w:val="28"/>
          <w:szCs w:val="28"/>
        </w:rPr>
        <w:t xml:space="preserve"> </w:t>
      </w:r>
      <w:r w:rsidR="000C34D6" w:rsidRPr="000C34D6">
        <w:rPr>
          <w:rFonts w:ascii="Times New Roman" w:hAnsi="Times New Roman" w:cs="Times New Roman"/>
          <w:sz w:val="28"/>
          <w:szCs w:val="28"/>
        </w:rPr>
        <w:t>Методичні рекомендації щодо забезпечення самостійної роботи студентів з</w:t>
      </w:r>
      <w:r w:rsidR="000C34D6">
        <w:rPr>
          <w:rFonts w:ascii="Times New Roman" w:hAnsi="Times New Roman" w:cs="Times New Roman"/>
          <w:sz w:val="28"/>
          <w:szCs w:val="28"/>
        </w:rPr>
        <w:t xml:space="preserve"> </w:t>
      </w:r>
      <w:r w:rsidR="000C34D6" w:rsidRPr="000C34D6">
        <w:rPr>
          <w:rFonts w:ascii="Times New Roman" w:hAnsi="Times New Roman" w:cs="Times New Roman"/>
          <w:sz w:val="28"/>
          <w:szCs w:val="28"/>
        </w:rPr>
        <w:t>дисципліни «Методика та організація наукових досліджень» (для</w:t>
      </w:r>
      <w:r w:rsidR="000C34D6">
        <w:rPr>
          <w:rFonts w:ascii="Times New Roman" w:hAnsi="Times New Roman" w:cs="Times New Roman"/>
          <w:sz w:val="28"/>
          <w:szCs w:val="28"/>
        </w:rPr>
        <w:t xml:space="preserve"> </w:t>
      </w:r>
      <w:r w:rsidR="000C34D6" w:rsidRPr="000C34D6">
        <w:rPr>
          <w:rFonts w:ascii="Times New Roman" w:hAnsi="Times New Roman" w:cs="Times New Roman"/>
          <w:sz w:val="28"/>
          <w:szCs w:val="28"/>
        </w:rPr>
        <w:t>магістрів). – К. : МАУП, 2016. – 31 с.</w:t>
      </w:r>
    </w:p>
    <w:p w:rsidR="00F218E3" w:rsidRPr="006B629D" w:rsidRDefault="00251F68" w:rsidP="00F218E3">
      <w:pPr>
        <w:widowControl w:val="0"/>
        <w:spacing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D90129" w:rsidRPr="00D9012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218E3" w:rsidRPr="006B629D">
        <w:rPr>
          <w:rFonts w:ascii="Times New Roman" w:hAnsi="Times New Roman" w:cs="Times New Roman"/>
          <w:sz w:val="28"/>
          <w:szCs w:val="28"/>
        </w:rPr>
        <w:t>Панасенко Е</w:t>
      </w:r>
      <w:r w:rsidR="00F218E3">
        <w:rPr>
          <w:rFonts w:ascii="Times New Roman" w:hAnsi="Times New Roman" w:cs="Times New Roman"/>
          <w:sz w:val="28"/>
          <w:szCs w:val="28"/>
        </w:rPr>
        <w:t xml:space="preserve">. </w:t>
      </w:r>
      <w:r w:rsidR="00F218E3" w:rsidRPr="006B629D">
        <w:rPr>
          <w:rFonts w:ascii="Times New Roman" w:hAnsi="Times New Roman" w:cs="Times New Roman"/>
          <w:sz w:val="28"/>
          <w:szCs w:val="28"/>
        </w:rPr>
        <w:t>Експеримент як провідний емпіричний метод наукового дослідження в психології: теоретичний аспект</w:t>
      </w:r>
      <w:r w:rsidR="00F218E3">
        <w:rPr>
          <w:rFonts w:ascii="Times New Roman" w:hAnsi="Times New Roman" w:cs="Times New Roman"/>
          <w:sz w:val="28"/>
          <w:szCs w:val="28"/>
        </w:rPr>
        <w:t xml:space="preserve">. </w:t>
      </w:r>
      <w:r w:rsidR="00F218E3" w:rsidRPr="006B629D">
        <w:rPr>
          <w:rFonts w:ascii="Times New Roman" w:hAnsi="Times New Roman" w:cs="Times New Roman"/>
          <w:sz w:val="28"/>
          <w:szCs w:val="28"/>
        </w:rPr>
        <w:t>Науковий вісник Миколаївського національного університету імені В. О. Сухомлинського. Психологічні науки</w:t>
      </w:r>
      <w:r w:rsidR="00F218E3">
        <w:rPr>
          <w:rFonts w:ascii="Times New Roman" w:hAnsi="Times New Roman" w:cs="Times New Roman"/>
          <w:sz w:val="28"/>
          <w:szCs w:val="28"/>
        </w:rPr>
        <w:t xml:space="preserve">. </w:t>
      </w:r>
      <w:r w:rsidR="00F218E3">
        <w:t xml:space="preserve">2017. </w:t>
      </w:r>
      <w:r w:rsidR="00F218E3">
        <w:rPr>
          <w:rFonts w:ascii="Times New Roman" w:hAnsi="Times New Roman" w:cs="Times New Roman"/>
          <w:sz w:val="28"/>
          <w:szCs w:val="28"/>
        </w:rPr>
        <w:t xml:space="preserve">− </w:t>
      </w:r>
      <w:r w:rsidR="00F218E3">
        <w:t>№ 1 (17). С. 127-133.</w:t>
      </w:r>
    </w:p>
    <w:p w:rsidR="00F218E3" w:rsidRDefault="00F218E3" w:rsidP="000818ED">
      <w:pPr>
        <w:tabs>
          <w:tab w:val="left" w:pos="993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155F" w:rsidRDefault="00FE155F" w:rsidP="00FE155F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155F">
        <w:rPr>
          <w:rFonts w:ascii="Times New Roman" w:eastAsia="Times New Roman" w:hAnsi="Times New Roman" w:cs="Times New Roman"/>
          <w:b/>
          <w:sz w:val="28"/>
          <w:szCs w:val="28"/>
        </w:rPr>
        <w:t>Інформаційні ресурси</w:t>
      </w:r>
      <w:bookmarkStart w:id="0" w:name="_GoBack"/>
      <w:bookmarkEnd w:id="0"/>
    </w:p>
    <w:p w:rsidR="002550D9" w:rsidRPr="00FE155F" w:rsidRDefault="002550D9" w:rsidP="00FE155F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7D3B" w:rsidRDefault="002550D9" w:rsidP="002550D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1. </w:t>
      </w:r>
      <w:r w:rsidR="00157D3B">
        <w:rPr>
          <w:rFonts w:ascii="Times New Roman" w:eastAsia="Times New Roman" w:hAnsi="Times New Roman" w:cs="Times New Roman"/>
          <w:sz w:val="28"/>
          <w:szCs w:val="24"/>
        </w:rPr>
        <w:t xml:space="preserve">Адаптивне управління: теорія і практика. Серія Економіка. </w:t>
      </w:r>
      <w:r w:rsidR="00157D3B" w:rsidRPr="000C34D6">
        <w:rPr>
          <w:rFonts w:ascii="Times New Roman" w:eastAsia="Times New Roman" w:hAnsi="Times New Roman" w:cs="Times New Roman"/>
          <w:sz w:val="28"/>
          <w:szCs w:val="24"/>
        </w:rPr>
        <w:t>[Електронний ресурс]. – Режим доступу:</w:t>
      </w:r>
      <w:r w:rsidR="00157D3B" w:rsidRPr="00157D3B">
        <w:t xml:space="preserve"> </w:t>
      </w:r>
      <w:hyperlink r:id="rId6" w:history="1">
        <w:r w:rsidR="00157D3B" w:rsidRPr="00111BBF">
          <w:rPr>
            <w:rStyle w:val="ad"/>
            <w:rFonts w:ascii="Times New Roman" w:eastAsia="Times New Roman" w:hAnsi="Times New Roman" w:cs="Times New Roman"/>
            <w:sz w:val="28"/>
            <w:szCs w:val="24"/>
          </w:rPr>
          <w:t>https://amtp.org.ua/index.php/journal2</w:t>
        </w:r>
      </w:hyperlink>
      <w:r w:rsidR="00157D3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2550D9" w:rsidRDefault="002550D9" w:rsidP="002550D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Закон України «</w:t>
      </w:r>
      <w:r w:rsidRPr="002550D9">
        <w:rPr>
          <w:rFonts w:ascii="Times New Roman" w:eastAsia="Times New Roman" w:hAnsi="Times New Roman" w:cs="Times New Roman"/>
          <w:sz w:val="28"/>
          <w:szCs w:val="24"/>
        </w:rPr>
        <w:t>Про освіту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» </w:t>
      </w:r>
      <w:r w:rsidRPr="002550D9">
        <w:rPr>
          <w:rFonts w:ascii="Times New Roman" w:eastAsia="Times New Roman" w:hAnsi="Times New Roman" w:cs="Times New Roman"/>
          <w:sz w:val="28"/>
          <w:szCs w:val="24"/>
        </w:rPr>
        <w:t>від 05 вересня 2017 року № 2145-VІІІ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5A404E">
        <w:rPr>
          <w:rFonts w:ascii="Times New Roman" w:eastAsia="Times New Roman" w:hAnsi="Times New Roman" w:cs="Times New Roman"/>
          <w:sz w:val="28"/>
          <w:szCs w:val="24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4"/>
        </w:rPr>
        <w:instrText xml:space="preserve"> HYPERLINK "</w:instrText>
      </w:r>
      <w:r w:rsidRPr="002550D9">
        <w:rPr>
          <w:rFonts w:ascii="Times New Roman" w:eastAsia="Times New Roman" w:hAnsi="Times New Roman" w:cs="Times New Roman"/>
          <w:sz w:val="28"/>
          <w:szCs w:val="24"/>
        </w:rPr>
        <w:instrText>https://zakon.rada.gov.ua/laws/show/2145-19</w:instrText>
      </w:r>
      <w:r>
        <w:rPr>
          <w:rFonts w:ascii="Times New Roman" w:eastAsia="Times New Roman" w:hAnsi="Times New Roman" w:cs="Times New Roman"/>
          <w:sz w:val="28"/>
          <w:szCs w:val="24"/>
        </w:rPr>
        <w:instrText xml:space="preserve"> </w:instrText>
      </w:r>
    </w:p>
    <w:p w:rsidR="002550D9" w:rsidRPr="00111BBF" w:rsidRDefault="002550D9" w:rsidP="002550D9">
      <w:pPr>
        <w:spacing w:line="240" w:lineRule="auto"/>
        <w:ind w:firstLine="709"/>
        <w:jc w:val="both"/>
        <w:rPr>
          <w:rStyle w:val="ad"/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instrText xml:space="preserve">2" </w:instrText>
      </w:r>
      <w:r w:rsidR="005A404E">
        <w:rPr>
          <w:rFonts w:ascii="Times New Roman" w:eastAsia="Times New Roman" w:hAnsi="Times New Roman" w:cs="Times New Roman"/>
          <w:sz w:val="28"/>
          <w:szCs w:val="24"/>
        </w:rPr>
        <w:fldChar w:fldCharType="separate"/>
      </w:r>
      <w:r w:rsidRPr="00111BBF">
        <w:rPr>
          <w:rStyle w:val="ad"/>
          <w:rFonts w:ascii="Times New Roman" w:eastAsia="Times New Roman" w:hAnsi="Times New Roman" w:cs="Times New Roman"/>
          <w:sz w:val="28"/>
          <w:szCs w:val="24"/>
        </w:rPr>
        <w:t xml:space="preserve">https://zakon.rada.gov.ua/laws/show/2145-19 </w:t>
      </w:r>
    </w:p>
    <w:p w:rsidR="002550D9" w:rsidRDefault="002550D9" w:rsidP="002550D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550D9">
        <w:rPr>
          <w:rStyle w:val="ad"/>
          <w:rFonts w:ascii="Times New Roman" w:eastAsia="Times New Roman" w:hAnsi="Times New Roman" w:cs="Times New Roman"/>
          <w:color w:val="auto"/>
          <w:sz w:val="28"/>
          <w:szCs w:val="24"/>
          <w:u w:val="none"/>
        </w:rPr>
        <w:t>2</w:t>
      </w:r>
      <w:r w:rsidR="005A404E">
        <w:rPr>
          <w:rFonts w:ascii="Times New Roman" w:eastAsia="Times New Roman" w:hAnsi="Times New Roman" w:cs="Times New Roman"/>
          <w:sz w:val="28"/>
          <w:szCs w:val="24"/>
        </w:rPr>
        <w:fldChar w:fldCharType="end"/>
      </w:r>
      <w:r>
        <w:rPr>
          <w:rFonts w:ascii="Times New Roman" w:eastAsia="Times New Roman" w:hAnsi="Times New Roman" w:cs="Times New Roman"/>
          <w:sz w:val="28"/>
          <w:szCs w:val="24"/>
        </w:rPr>
        <w:t>. Закон України «</w:t>
      </w:r>
      <w:r w:rsidRPr="002550D9">
        <w:rPr>
          <w:rFonts w:ascii="Times New Roman" w:eastAsia="Times New Roman" w:hAnsi="Times New Roman" w:cs="Times New Roman"/>
          <w:sz w:val="28"/>
          <w:szCs w:val="24"/>
        </w:rPr>
        <w:t>Про вищу освіту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» </w:t>
      </w:r>
      <w:r w:rsidRPr="002550D9">
        <w:rPr>
          <w:rFonts w:ascii="Times New Roman" w:eastAsia="Times New Roman" w:hAnsi="Times New Roman" w:cs="Times New Roman"/>
          <w:sz w:val="28"/>
          <w:szCs w:val="24"/>
        </w:rPr>
        <w:t>від 01 липня 2014 року № 1556-VІІ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hyperlink r:id="rId7" w:history="1">
        <w:r w:rsidRPr="00111BBF">
          <w:rPr>
            <w:rStyle w:val="ad"/>
            <w:rFonts w:ascii="Times New Roman" w:eastAsia="Times New Roman" w:hAnsi="Times New Roman" w:cs="Times New Roman"/>
            <w:sz w:val="28"/>
            <w:szCs w:val="24"/>
          </w:rPr>
          <w:t>https://zakon.rada.gov.ua/laws/show/1556-18</w:t>
        </w:r>
      </w:hyperlink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CA58BA" w:rsidRDefault="00D90129" w:rsidP="002550D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3</w:t>
      </w:r>
      <w:r w:rsidR="00CA58BA" w:rsidRPr="00CA58BA">
        <w:rPr>
          <w:rFonts w:ascii="Times New Roman" w:eastAsia="Times New Roman" w:hAnsi="Times New Roman" w:cs="Times New Roman"/>
          <w:sz w:val="28"/>
          <w:szCs w:val="24"/>
        </w:rPr>
        <w:t xml:space="preserve">. Електронний навчально-методичний комплекс з дисципліни «Методологія і організація наукових досліджень». </w:t>
      </w:r>
      <w:r w:rsidR="00CA58BA" w:rsidRPr="00CA58BA">
        <w:rPr>
          <w:rFonts w:ascii="Times New Roman" w:eastAsia="Times New Roman" w:hAnsi="Times New Roman" w:cs="Times New Roman"/>
          <w:sz w:val="28"/>
          <w:szCs w:val="24"/>
          <w:lang w:val="en-US"/>
        </w:rPr>
        <w:t>www</w:t>
      </w:r>
      <w:r w:rsidR="00CA58BA" w:rsidRPr="00CA58BA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  <w:proofErr w:type="gramStart"/>
      <w:r w:rsidR="00CA58BA" w:rsidRPr="00CA58BA">
        <w:rPr>
          <w:rFonts w:ascii="Times New Roman" w:eastAsia="Times New Roman" w:hAnsi="Times New Roman" w:cs="Times New Roman"/>
          <w:sz w:val="28"/>
          <w:szCs w:val="24"/>
          <w:lang w:val="en-US"/>
        </w:rPr>
        <w:t>cdo</w:t>
      </w:r>
      <w:r w:rsidR="00CA58BA" w:rsidRPr="00CA58BA">
        <w:rPr>
          <w:rFonts w:ascii="Times New Roman" w:eastAsia="Times New Roman" w:hAnsi="Times New Roman" w:cs="Times New Roman"/>
          <w:sz w:val="28"/>
          <w:szCs w:val="24"/>
        </w:rPr>
        <w:t>.</w:t>
      </w:r>
      <w:r w:rsidR="00CA58BA" w:rsidRPr="00CA58BA">
        <w:rPr>
          <w:rFonts w:ascii="Times New Roman" w:eastAsia="Times New Roman" w:hAnsi="Times New Roman" w:cs="Times New Roman"/>
          <w:sz w:val="28"/>
          <w:szCs w:val="24"/>
          <w:lang w:val="en-US"/>
        </w:rPr>
        <w:t>uipa</w:t>
      </w:r>
      <w:r w:rsidR="00CA58BA" w:rsidRPr="00CA58BA">
        <w:rPr>
          <w:rFonts w:ascii="Times New Roman" w:eastAsia="Times New Roman" w:hAnsi="Times New Roman" w:cs="Times New Roman"/>
          <w:sz w:val="28"/>
          <w:szCs w:val="24"/>
        </w:rPr>
        <w:t>.</w:t>
      </w:r>
      <w:r w:rsidR="00CA58BA" w:rsidRPr="00CA58BA">
        <w:rPr>
          <w:rFonts w:ascii="Times New Roman" w:eastAsia="Times New Roman" w:hAnsi="Times New Roman" w:cs="Times New Roman"/>
          <w:sz w:val="28"/>
          <w:szCs w:val="24"/>
          <w:lang w:val="en-US"/>
        </w:rPr>
        <w:t>kharkov</w:t>
      </w:r>
      <w:r w:rsidR="00CA58BA" w:rsidRPr="00CA58BA">
        <w:rPr>
          <w:rFonts w:ascii="Times New Roman" w:eastAsia="Times New Roman" w:hAnsi="Times New Roman" w:cs="Times New Roman"/>
          <w:sz w:val="28"/>
          <w:szCs w:val="24"/>
        </w:rPr>
        <w:t>.</w:t>
      </w:r>
      <w:r w:rsidR="00CA58BA" w:rsidRPr="00CA58BA">
        <w:rPr>
          <w:rFonts w:ascii="Times New Roman" w:eastAsia="Times New Roman" w:hAnsi="Times New Roman" w:cs="Times New Roman"/>
          <w:sz w:val="28"/>
          <w:szCs w:val="24"/>
          <w:lang w:val="en-US"/>
        </w:rPr>
        <w:t>ua</w:t>
      </w:r>
      <w:r w:rsidR="00CA58BA" w:rsidRPr="00CA58BA">
        <w:rPr>
          <w:rFonts w:ascii="Times New Roman" w:eastAsia="Times New Roman" w:hAnsi="Times New Roman" w:cs="Times New Roman"/>
          <w:sz w:val="28"/>
          <w:szCs w:val="24"/>
        </w:rPr>
        <w:t>.</w:t>
      </w:r>
      <w:proofErr w:type="gramEnd"/>
      <w:r w:rsidR="002550D9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0C34D6" w:rsidRDefault="000C34D6" w:rsidP="000C34D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4. </w:t>
      </w:r>
      <w:r w:rsidRPr="000C34D6">
        <w:rPr>
          <w:rFonts w:ascii="Times New Roman" w:eastAsia="Times New Roman" w:hAnsi="Times New Roman" w:cs="Times New Roman"/>
          <w:sz w:val="28"/>
          <w:szCs w:val="24"/>
        </w:rPr>
        <w:t>Поняття про методологію досліджень, види та функції наукових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0C34D6">
        <w:rPr>
          <w:rFonts w:ascii="Times New Roman" w:eastAsia="Times New Roman" w:hAnsi="Times New Roman" w:cs="Times New Roman"/>
          <w:sz w:val="28"/>
          <w:szCs w:val="24"/>
        </w:rPr>
        <w:t xml:space="preserve">досліджень [Електронний ресурс]. – Режим доступу: http://www.infolibrary.com.ua/books-text-3027.html. </w:t>
      </w:r>
    </w:p>
    <w:p w:rsidR="00CA58BA" w:rsidRPr="00CA58BA" w:rsidRDefault="000C34D6" w:rsidP="002550D9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5</w:t>
      </w:r>
      <w:r w:rsidR="00CA58BA" w:rsidRPr="00CA58BA">
        <w:rPr>
          <w:rFonts w:ascii="Times New Roman" w:eastAsia="Times New Roman" w:hAnsi="Times New Roman" w:cs="Times New Roman"/>
          <w:sz w:val="28"/>
          <w:szCs w:val="24"/>
        </w:rPr>
        <w:t>. Методичне забезпечення дисципліни на електронних носіях.</w:t>
      </w:r>
    </w:p>
    <w:p w:rsidR="00FE155F" w:rsidRPr="00FE155F" w:rsidRDefault="00FE155F" w:rsidP="00FE155F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1272" w:rsidRDefault="008D1272">
      <w:pPr>
        <w:widowControl w:val="0"/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2286" w:rsidRPr="00A62286" w:rsidRDefault="00A62286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2286">
        <w:rPr>
          <w:rFonts w:ascii="Times New Roman" w:eastAsia="Times New Roman" w:hAnsi="Times New Roman" w:cs="Times New Roman"/>
          <w:sz w:val="28"/>
          <w:szCs w:val="28"/>
        </w:rPr>
        <w:t>Зміст силабусу відповідає робочій програмі навчальної дисципліни.</w:t>
      </w:r>
    </w:p>
    <w:p w:rsidR="00A62286" w:rsidRPr="00A62286" w:rsidRDefault="00A62286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2286">
        <w:rPr>
          <w:rFonts w:ascii="Times New Roman" w:eastAsia="Times New Roman" w:hAnsi="Times New Roman" w:cs="Times New Roman"/>
          <w:sz w:val="28"/>
          <w:szCs w:val="28"/>
        </w:rPr>
        <w:t xml:space="preserve">Завідувач кафедри _____________ </w:t>
      </w:r>
      <w:r w:rsidR="00CB5EA7">
        <w:rPr>
          <w:rFonts w:ascii="Times New Roman" w:eastAsia="Times New Roman" w:hAnsi="Times New Roman" w:cs="Times New Roman"/>
          <w:sz w:val="28"/>
          <w:szCs w:val="28"/>
        </w:rPr>
        <w:t>К. Є. Баб</w:t>
      </w:r>
      <w:r w:rsidR="00547DBE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B5EA7">
        <w:rPr>
          <w:rFonts w:ascii="Times New Roman" w:eastAsia="Times New Roman" w:hAnsi="Times New Roman" w:cs="Times New Roman"/>
          <w:sz w:val="28"/>
          <w:szCs w:val="28"/>
        </w:rPr>
        <w:t>нко</w:t>
      </w:r>
    </w:p>
    <w:sectPr w:rsidR="00A62286" w:rsidRPr="00A62286" w:rsidSect="009F6F6A">
      <w:pgSz w:w="16840" w:h="11907" w:orient="landscape"/>
      <w:pgMar w:top="1134" w:right="851" w:bottom="851" w:left="851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C5E65"/>
    <w:multiLevelType w:val="multilevel"/>
    <w:tmpl w:val="007A80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35F0769A"/>
    <w:multiLevelType w:val="multilevel"/>
    <w:tmpl w:val="ABFEB4C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3C996B39"/>
    <w:multiLevelType w:val="hybridMultilevel"/>
    <w:tmpl w:val="4F5877E4"/>
    <w:lvl w:ilvl="0" w:tplc="772C6D3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AD6A15"/>
    <w:multiLevelType w:val="hybridMultilevel"/>
    <w:tmpl w:val="49B03B00"/>
    <w:lvl w:ilvl="0" w:tplc="D7C09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0C4489"/>
    <w:multiLevelType w:val="multilevel"/>
    <w:tmpl w:val="1A2EDD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62A513E3"/>
    <w:multiLevelType w:val="hybridMultilevel"/>
    <w:tmpl w:val="E5743EAE"/>
    <w:lvl w:ilvl="0" w:tplc="4FD8A1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A5C1D55"/>
    <w:multiLevelType w:val="hybridMultilevel"/>
    <w:tmpl w:val="24926E82"/>
    <w:lvl w:ilvl="0" w:tplc="4F4EE8C4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33B73A1"/>
    <w:multiLevelType w:val="hybridMultilevel"/>
    <w:tmpl w:val="9F8C2C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F36054F"/>
    <w:multiLevelType w:val="hybridMultilevel"/>
    <w:tmpl w:val="BCD83732"/>
    <w:lvl w:ilvl="0" w:tplc="772C6D3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8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hyphenationZone w:val="425"/>
  <w:characterSpacingControl w:val="doNotCompress"/>
  <w:compat/>
  <w:rsids>
    <w:rsidRoot w:val="00B743B2"/>
    <w:rsid w:val="00037AD7"/>
    <w:rsid w:val="00075F6B"/>
    <w:rsid w:val="000818ED"/>
    <w:rsid w:val="000845D4"/>
    <w:rsid w:val="00096EB0"/>
    <w:rsid w:val="00097C93"/>
    <w:rsid w:val="000A0525"/>
    <w:rsid w:val="000A0687"/>
    <w:rsid w:val="000C34D6"/>
    <w:rsid w:val="00105594"/>
    <w:rsid w:val="00147D8A"/>
    <w:rsid w:val="00157D3B"/>
    <w:rsid w:val="00160AAA"/>
    <w:rsid w:val="001A5BCB"/>
    <w:rsid w:val="001B00BA"/>
    <w:rsid w:val="001D6A64"/>
    <w:rsid w:val="001E2FF1"/>
    <w:rsid w:val="001E697F"/>
    <w:rsid w:val="001E7155"/>
    <w:rsid w:val="001F2C28"/>
    <w:rsid w:val="002006BC"/>
    <w:rsid w:val="00206EFD"/>
    <w:rsid w:val="00233693"/>
    <w:rsid w:val="002414B3"/>
    <w:rsid w:val="00241634"/>
    <w:rsid w:val="00251F68"/>
    <w:rsid w:val="002550D9"/>
    <w:rsid w:val="002650AF"/>
    <w:rsid w:val="002724D6"/>
    <w:rsid w:val="00283995"/>
    <w:rsid w:val="00284EA3"/>
    <w:rsid w:val="00297A09"/>
    <w:rsid w:val="002A73CC"/>
    <w:rsid w:val="002B4752"/>
    <w:rsid w:val="002F0BDA"/>
    <w:rsid w:val="002F7C37"/>
    <w:rsid w:val="003278A9"/>
    <w:rsid w:val="00344DF8"/>
    <w:rsid w:val="00346A8B"/>
    <w:rsid w:val="00360D97"/>
    <w:rsid w:val="00370913"/>
    <w:rsid w:val="00384F74"/>
    <w:rsid w:val="003A7312"/>
    <w:rsid w:val="003E2FED"/>
    <w:rsid w:val="003F1319"/>
    <w:rsid w:val="00452BAC"/>
    <w:rsid w:val="0045307B"/>
    <w:rsid w:val="00453B80"/>
    <w:rsid w:val="00485745"/>
    <w:rsid w:val="00485771"/>
    <w:rsid w:val="00495002"/>
    <w:rsid w:val="004A66AC"/>
    <w:rsid w:val="004D7BB1"/>
    <w:rsid w:val="00513EC6"/>
    <w:rsid w:val="00526EDE"/>
    <w:rsid w:val="00547DBE"/>
    <w:rsid w:val="00561A79"/>
    <w:rsid w:val="00564143"/>
    <w:rsid w:val="0059426E"/>
    <w:rsid w:val="005A0D65"/>
    <w:rsid w:val="005A404E"/>
    <w:rsid w:val="005C3E09"/>
    <w:rsid w:val="005D1528"/>
    <w:rsid w:val="005E43F9"/>
    <w:rsid w:val="005E4C4D"/>
    <w:rsid w:val="005E6942"/>
    <w:rsid w:val="0061237E"/>
    <w:rsid w:val="00637FE4"/>
    <w:rsid w:val="00694F45"/>
    <w:rsid w:val="006A746A"/>
    <w:rsid w:val="006B629D"/>
    <w:rsid w:val="006D6E29"/>
    <w:rsid w:val="0070562C"/>
    <w:rsid w:val="007124DD"/>
    <w:rsid w:val="007278D9"/>
    <w:rsid w:val="007328CB"/>
    <w:rsid w:val="00740B56"/>
    <w:rsid w:val="00751A70"/>
    <w:rsid w:val="0078314F"/>
    <w:rsid w:val="00791744"/>
    <w:rsid w:val="00793FFB"/>
    <w:rsid w:val="007A7AAC"/>
    <w:rsid w:val="007B12D3"/>
    <w:rsid w:val="007B68C5"/>
    <w:rsid w:val="007C1DAF"/>
    <w:rsid w:val="007D4764"/>
    <w:rsid w:val="007E323C"/>
    <w:rsid w:val="00820D14"/>
    <w:rsid w:val="008579F2"/>
    <w:rsid w:val="008D1021"/>
    <w:rsid w:val="008D1272"/>
    <w:rsid w:val="008E5344"/>
    <w:rsid w:val="008F3058"/>
    <w:rsid w:val="00931AF7"/>
    <w:rsid w:val="009658A7"/>
    <w:rsid w:val="00994D15"/>
    <w:rsid w:val="009A4E37"/>
    <w:rsid w:val="009A7B02"/>
    <w:rsid w:val="009B5C00"/>
    <w:rsid w:val="009E43AC"/>
    <w:rsid w:val="009E4AC5"/>
    <w:rsid w:val="009F5B50"/>
    <w:rsid w:val="009F6F6A"/>
    <w:rsid w:val="00A0169C"/>
    <w:rsid w:val="00A14E13"/>
    <w:rsid w:val="00A16633"/>
    <w:rsid w:val="00A20B17"/>
    <w:rsid w:val="00A4299C"/>
    <w:rsid w:val="00A54845"/>
    <w:rsid w:val="00A54EFC"/>
    <w:rsid w:val="00A62286"/>
    <w:rsid w:val="00A908DE"/>
    <w:rsid w:val="00A93FEA"/>
    <w:rsid w:val="00AA4FC4"/>
    <w:rsid w:val="00AF05CB"/>
    <w:rsid w:val="00AF2050"/>
    <w:rsid w:val="00AF3724"/>
    <w:rsid w:val="00B24140"/>
    <w:rsid w:val="00B30083"/>
    <w:rsid w:val="00B62E61"/>
    <w:rsid w:val="00B743B2"/>
    <w:rsid w:val="00B83E57"/>
    <w:rsid w:val="00BA6AA8"/>
    <w:rsid w:val="00BD741C"/>
    <w:rsid w:val="00BF5A00"/>
    <w:rsid w:val="00C1177E"/>
    <w:rsid w:val="00C16F63"/>
    <w:rsid w:val="00C54B0E"/>
    <w:rsid w:val="00C619E3"/>
    <w:rsid w:val="00C66CAD"/>
    <w:rsid w:val="00C7025C"/>
    <w:rsid w:val="00C7646C"/>
    <w:rsid w:val="00CA58BA"/>
    <w:rsid w:val="00CB5EA7"/>
    <w:rsid w:val="00CC7328"/>
    <w:rsid w:val="00CF044D"/>
    <w:rsid w:val="00CF7CE6"/>
    <w:rsid w:val="00D07986"/>
    <w:rsid w:val="00D3408A"/>
    <w:rsid w:val="00D374CF"/>
    <w:rsid w:val="00D61491"/>
    <w:rsid w:val="00D745BB"/>
    <w:rsid w:val="00D879D5"/>
    <w:rsid w:val="00D90129"/>
    <w:rsid w:val="00DB5A54"/>
    <w:rsid w:val="00DF4713"/>
    <w:rsid w:val="00DF47FB"/>
    <w:rsid w:val="00E04A34"/>
    <w:rsid w:val="00E23DCC"/>
    <w:rsid w:val="00E63419"/>
    <w:rsid w:val="00E649AE"/>
    <w:rsid w:val="00E70296"/>
    <w:rsid w:val="00EB2AB9"/>
    <w:rsid w:val="00EB50E5"/>
    <w:rsid w:val="00ED1809"/>
    <w:rsid w:val="00EE6563"/>
    <w:rsid w:val="00EF12BC"/>
    <w:rsid w:val="00EF1932"/>
    <w:rsid w:val="00F04B04"/>
    <w:rsid w:val="00F218E3"/>
    <w:rsid w:val="00F33210"/>
    <w:rsid w:val="00F357C5"/>
    <w:rsid w:val="00F516B2"/>
    <w:rsid w:val="00F527BF"/>
    <w:rsid w:val="00F555DA"/>
    <w:rsid w:val="00F55C57"/>
    <w:rsid w:val="00F56593"/>
    <w:rsid w:val="00F62EA8"/>
    <w:rsid w:val="00F9015F"/>
    <w:rsid w:val="00FA0837"/>
    <w:rsid w:val="00FD423F"/>
    <w:rsid w:val="00FD63D5"/>
    <w:rsid w:val="00FE1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uk-UA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7FE4"/>
  </w:style>
  <w:style w:type="paragraph" w:styleId="1">
    <w:name w:val="heading 1"/>
    <w:basedOn w:val="a"/>
    <w:next w:val="a"/>
    <w:rsid w:val="00637FE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637FE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637FE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637FE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637FE4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637FE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37F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637FE4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637FE4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637FE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637FE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637FE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637FE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637FE4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aa">
    <w:name w:val="Strong"/>
    <w:basedOn w:val="a0"/>
    <w:uiPriority w:val="22"/>
    <w:qFormat/>
    <w:rsid w:val="005C3E09"/>
    <w:rPr>
      <w:b/>
      <w:bCs/>
    </w:rPr>
  </w:style>
  <w:style w:type="paragraph" w:styleId="ab">
    <w:name w:val="List Paragraph"/>
    <w:basedOn w:val="a"/>
    <w:uiPriority w:val="34"/>
    <w:qFormat/>
    <w:rsid w:val="00CF044D"/>
    <w:pPr>
      <w:ind w:left="720"/>
      <w:contextualSpacing/>
    </w:pPr>
  </w:style>
  <w:style w:type="table" w:styleId="ac">
    <w:name w:val="Table Grid"/>
    <w:basedOn w:val="a1"/>
    <w:uiPriority w:val="39"/>
    <w:rsid w:val="00A54EF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2550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1556-1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mtp.org.ua/index.php/journal2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75946-DEC3-41FD-BC55-83AD11AD7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16055</Words>
  <Characters>9152</Characters>
  <Application>Microsoft Office Word</Application>
  <DocSecurity>0</DocSecurity>
  <Lines>76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25157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владелец</cp:lastModifiedBy>
  <cp:revision>2</cp:revision>
  <dcterms:created xsi:type="dcterms:W3CDTF">2020-09-09T10:21:00Z</dcterms:created>
  <dcterms:modified xsi:type="dcterms:W3CDTF">2020-09-09T10:21:00Z</dcterms:modified>
</cp:coreProperties>
</file>